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C4201" w14:textId="77777777" w:rsidR="005618C6" w:rsidRDefault="005618C6" w:rsidP="005618C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Corporation manufactures one product. It does not maintain any beginning or ending Work in Process inventories. The company uses a standard cost system in which inventories are recorded at their standard costs and any variances are closed directly to Cost of Goods Sold. There is no variable manufacturing overhead.</w:t>
      </w:r>
    </w:p>
    <w:p w14:paraId="68ECD2DD" w14:textId="43E57013" w:rsidR="005618C6" w:rsidRDefault="005618C6" w:rsidP="005618C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The standard cost card for the company’s only product is as follows:</w:t>
      </w:r>
    </w:p>
    <w:p w14:paraId="54096357" w14:textId="0734E3AA" w:rsidR="005618C6" w:rsidRDefault="005618C6" w:rsidP="005618C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52525"/>
        </w:rPr>
      </w:pPr>
    </w:p>
    <w:tbl>
      <w:tblPr>
        <w:tblW w:w="109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2"/>
        <w:gridCol w:w="3515"/>
        <w:gridCol w:w="3842"/>
        <w:gridCol w:w="2271"/>
      </w:tblGrid>
      <w:tr w:rsidR="005618C6" w:rsidRPr="005618C6" w14:paraId="357F06C0" w14:textId="77777777" w:rsidTr="005618C6">
        <w:trPr>
          <w:tblCellSpacing w:w="0" w:type="dxa"/>
        </w:trPr>
        <w:tc>
          <w:tcPr>
            <w:tcW w:w="0" w:type="auto"/>
            <w:shd w:val="clear" w:color="auto" w:fill="D7DCE6"/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14:paraId="6D3FE880" w14:textId="77777777" w:rsidR="005618C6" w:rsidRPr="005618C6" w:rsidRDefault="005618C6" w:rsidP="005618C6">
            <w:pPr>
              <w:spacing w:after="0" w:line="240" w:lineRule="auto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Inputs</w:t>
            </w:r>
          </w:p>
        </w:tc>
        <w:tc>
          <w:tcPr>
            <w:tcW w:w="0" w:type="auto"/>
            <w:shd w:val="clear" w:color="auto" w:fill="D7DCE6"/>
            <w:tcMar>
              <w:top w:w="0" w:type="dxa"/>
              <w:left w:w="0" w:type="dxa"/>
              <w:bottom w:w="0" w:type="dxa"/>
              <w:right w:w="450" w:type="dxa"/>
            </w:tcMar>
            <w:vAlign w:val="bottom"/>
            <w:hideMark/>
          </w:tcPr>
          <w:p w14:paraId="47C764DF" w14:textId="77777777" w:rsidR="005618C6" w:rsidRPr="005618C6" w:rsidRDefault="005618C6" w:rsidP="005618C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Standard Quantity</w:t>
            </w: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br/>
              <w:t>or Hours</w:t>
            </w:r>
          </w:p>
        </w:tc>
        <w:tc>
          <w:tcPr>
            <w:tcW w:w="0" w:type="auto"/>
            <w:shd w:val="clear" w:color="auto" w:fill="D7DCE6"/>
            <w:vAlign w:val="bottom"/>
            <w:hideMark/>
          </w:tcPr>
          <w:p w14:paraId="477587EB" w14:textId="77777777" w:rsidR="005618C6" w:rsidRPr="005618C6" w:rsidRDefault="005618C6" w:rsidP="005618C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Standard Price or Rate</w:t>
            </w:r>
          </w:p>
        </w:tc>
        <w:tc>
          <w:tcPr>
            <w:tcW w:w="0" w:type="auto"/>
            <w:shd w:val="clear" w:color="auto" w:fill="D7DCE6"/>
            <w:vAlign w:val="bottom"/>
            <w:hideMark/>
          </w:tcPr>
          <w:p w14:paraId="02EC1219" w14:textId="77777777" w:rsidR="005618C6" w:rsidRPr="005618C6" w:rsidRDefault="005618C6" w:rsidP="005618C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Standard Cost</w:t>
            </w:r>
          </w:p>
        </w:tc>
      </w:tr>
    </w:tbl>
    <w:p w14:paraId="130EA92F" w14:textId="347D1AEF" w:rsidR="005618C6" w:rsidRDefault="005618C6" w:rsidP="005618C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52525"/>
        </w:rPr>
      </w:pPr>
    </w:p>
    <w:p w14:paraId="3E7F18C4" w14:textId="2CE5FE28" w:rsidR="005618C6" w:rsidRDefault="005618C6" w:rsidP="005618C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52525"/>
        </w:rPr>
      </w:pPr>
    </w:p>
    <w:tbl>
      <w:tblPr>
        <w:tblW w:w="109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759"/>
        <w:gridCol w:w="1095"/>
        <w:gridCol w:w="256"/>
        <w:gridCol w:w="927"/>
        <w:gridCol w:w="1598"/>
        <w:gridCol w:w="169"/>
        <w:gridCol w:w="1189"/>
      </w:tblGrid>
      <w:tr w:rsidR="005618C6" w:rsidRPr="005618C6" w14:paraId="73F5C8B8" w14:textId="77777777" w:rsidTr="005618C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1F5EF60B" w14:textId="77777777" w:rsidR="005618C6" w:rsidRPr="005618C6" w:rsidRDefault="005618C6" w:rsidP="005618C6">
            <w:pPr>
              <w:spacing w:after="0" w:line="240" w:lineRule="auto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Direct materials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14:paraId="1911C1D1" w14:textId="77777777" w:rsidR="005618C6" w:rsidRPr="005618C6" w:rsidRDefault="005618C6" w:rsidP="005618C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1.2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14:paraId="59451CC8" w14:textId="77777777" w:rsidR="005618C6" w:rsidRPr="005618C6" w:rsidRDefault="005618C6" w:rsidP="005618C6">
            <w:pPr>
              <w:spacing w:after="0" w:line="240" w:lineRule="auto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pounds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6E04CA" w14:textId="77777777" w:rsidR="005618C6" w:rsidRPr="005618C6" w:rsidRDefault="005618C6" w:rsidP="005618C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$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14:paraId="56BA94F2" w14:textId="77777777" w:rsidR="005618C6" w:rsidRPr="005618C6" w:rsidRDefault="005618C6" w:rsidP="005618C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5.50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14:paraId="4EF0E067" w14:textId="77777777" w:rsidR="005618C6" w:rsidRPr="005618C6" w:rsidRDefault="005618C6" w:rsidP="005618C6">
            <w:pPr>
              <w:spacing w:after="0" w:line="240" w:lineRule="auto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per pound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DDBD1E" w14:textId="77777777" w:rsidR="005618C6" w:rsidRPr="005618C6" w:rsidRDefault="005618C6" w:rsidP="005618C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$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00" w:type="dxa"/>
            </w:tcMar>
            <w:vAlign w:val="center"/>
            <w:hideMark/>
          </w:tcPr>
          <w:p w14:paraId="1AACD861" w14:textId="77777777" w:rsidR="005618C6" w:rsidRPr="005618C6" w:rsidRDefault="005618C6" w:rsidP="005618C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6.60</w:t>
            </w:r>
          </w:p>
        </w:tc>
      </w:tr>
      <w:tr w:rsidR="005618C6" w:rsidRPr="005618C6" w14:paraId="5C1593C7" w14:textId="77777777" w:rsidTr="005618C6">
        <w:trPr>
          <w:tblCellSpacing w:w="0" w:type="dxa"/>
        </w:trPr>
        <w:tc>
          <w:tcPr>
            <w:tcW w:w="0" w:type="auto"/>
            <w:shd w:val="clear" w:color="auto" w:fill="F7F7F7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37221FA0" w14:textId="77777777" w:rsidR="005618C6" w:rsidRPr="005618C6" w:rsidRDefault="005618C6" w:rsidP="005618C6">
            <w:pPr>
              <w:spacing w:after="0" w:line="240" w:lineRule="auto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Direct labor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14:paraId="3323FC71" w14:textId="77777777" w:rsidR="005618C6" w:rsidRPr="005618C6" w:rsidRDefault="005618C6" w:rsidP="005618C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0.90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14:paraId="06984130" w14:textId="77777777" w:rsidR="005618C6" w:rsidRPr="005618C6" w:rsidRDefault="005618C6" w:rsidP="005618C6">
            <w:pPr>
              <w:spacing w:after="0" w:line="240" w:lineRule="auto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hours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1A098284" w14:textId="77777777" w:rsidR="005618C6" w:rsidRPr="005618C6" w:rsidRDefault="005618C6" w:rsidP="005618C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$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14:paraId="79E0BEA4" w14:textId="77777777" w:rsidR="005618C6" w:rsidRPr="005618C6" w:rsidRDefault="005618C6" w:rsidP="005618C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21.00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14:paraId="3DFE9EBA" w14:textId="77777777" w:rsidR="005618C6" w:rsidRPr="005618C6" w:rsidRDefault="005618C6" w:rsidP="005618C6">
            <w:pPr>
              <w:spacing w:after="0" w:line="240" w:lineRule="auto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per hour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6C1C16DD" w14:textId="77777777" w:rsidR="005618C6" w:rsidRPr="005618C6" w:rsidRDefault="005618C6" w:rsidP="005618C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300" w:type="dxa"/>
            </w:tcMar>
            <w:vAlign w:val="center"/>
            <w:hideMark/>
          </w:tcPr>
          <w:p w14:paraId="0CA61F90" w14:textId="77777777" w:rsidR="005618C6" w:rsidRPr="005618C6" w:rsidRDefault="005618C6" w:rsidP="005618C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18.90</w:t>
            </w:r>
          </w:p>
        </w:tc>
      </w:tr>
      <w:tr w:rsidR="005618C6" w:rsidRPr="005618C6" w14:paraId="348A2C32" w14:textId="77777777" w:rsidTr="005618C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42D32989" w14:textId="77777777" w:rsidR="005618C6" w:rsidRPr="005618C6" w:rsidRDefault="005618C6" w:rsidP="005618C6">
            <w:pPr>
              <w:spacing w:after="0" w:line="240" w:lineRule="auto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Fixed manufacturing overhead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14:paraId="39ED4A5B" w14:textId="77777777" w:rsidR="005618C6" w:rsidRPr="005618C6" w:rsidRDefault="005618C6" w:rsidP="005618C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0.90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14:paraId="5F4A59E0" w14:textId="77777777" w:rsidR="005618C6" w:rsidRPr="005618C6" w:rsidRDefault="005618C6" w:rsidP="005618C6">
            <w:pPr>
              <w:spacing w:after="0" w:line="240" w:lineRule="auto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hours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66D7E4" w14:textId="77777777" w:rsidR="005618C6" w:rsidRPr="005618C6" w:rsidRDefault="005618C6" w:rsidP="005618C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$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14:paraId="7E7526C8" w14:textId="77777777" w:rsidR="005618C6" w:rsidRPr="005618C6" w:rsidRDefault="005618C6" w:rsidP="005618C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4.50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14:paraId="6F5DC881" w14:textId="77777777" w:rsidR="005618C6" w:rsidRPr="005618C6" w:rsidRDefault="005618C6" w:rsidP="005618C6">
            <w:pPr>
              <w:spacing w:after="0" w:line="240" w:lineRule="auto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per hour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7BE1F4D2" w14:textId="77777777" w:rsidR="005618C6" w:rsidRPr="005618C6" w:rsidRDefault="005618C6" w:rsidP="005618C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00" w:type="dxa"/>
            </w:tcMar>
            <w:vAlign w:val="center"/>
            <w:hideMark/>
          </w:tcPr>
          <w:p w14:paraId="267A1526" w14:textId="77777777" w:rsidR="005618C6" w:rsidRPr="005618C6" w:rsidRDefault="005618C6" w:rsidP="005618C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4.05</w:t>
            </w:r>
          </w:p>
        </w:tc>
      </w:tr>
      <w:tr w:rsidR="005618C6" w:rsidRPr="005618C6" w14:paraId="2CC84E64" w14:textId="77777777" w:rsidTr="005618C6">
        <w:trPr>
          <w:tblCellSpacing w:w="0" w:type="dxa"/>
        </w:trPr>
        <w:tc>
          <w:tcPr>
            <w:tcW w:w="0" w:type="auto"/>
            <w:shd w:val="clear" w:color="auto" w:fill="F7F7F7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33CE4864" w14:textId="77777777" w:rsidR="005618C6" w:rsidRPr="005618C6" w:rsidRDefault="005618C6" w:rsidP="005618C6">
            <w:pPr>
              <w:spacing w:after="0" w:line="240" w:lineRule="auto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Total standard cost per unit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14:paraId="0BBBF016" w14:textId="77777777" w:rsidR="005618C6" w:rsidRPr="005618C6" w:rsidRDefault="005618C6" w:rsidP="005618C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43F6219B" w14:textId="77777777" w:rsidR="005618C6" w:rsidRPr="005618C6" w:rsidRDefault="005618C6" w:rsidP="005618C6">
            <w:pPr>
              <w:spacing w:after="0" w:line="240" w:lineRule="auto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14:paraId="54741831" w14:textId="77777777" w:rsidR="005618C6" w:rsidRPr="005618C6" w:rsidRDefault="005618C6" w:rsidP="005618C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14:paraId="04D0E453" w14:textId="77777777" w:rsidR="005618C6" w:rsidRPr="005618C6" w:rsidRDefault="005618C6" w:rsidP="005618C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5CD3F36E" w14:textId="77777777" w:rsidR="005618C6" w:rsidRPr="005618C6" w:rsidRDefault="005618C6" w:rsidP="005618C6">
            <w:pPr>
              <w:spacing w:after="0" w:line="240" w:lineRule="auto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7F7F7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A2EB467" w14:textId="77777777" w:rsidR="005618C6" w:rsidRPr="005618C6" w:rsidRDefault="005618C6" w:rsidP="005618C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F7F7F7"/>
            <w:tcMar>
              <w:top w:w="45" w:type="dxa"/>
              <w:left w:w="0" w:type="dxa"/>
              <w:bottom w:w="45" w:type="dxa"/>
              <w:right w:w="300" w:type="dxa"/>
            </w:tcMar>
            <w:vAlign w:val="center"/>
            <w:hideMark/>
          </w:tcPr>
          <w:p w14:paraId="7CCBAD67" w14:textId="77777777" w:rsidR="005618C6" w:rsidRPr="005618C6" w:rsidRDefault="005618C6" w:rsidP="005618C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29.55</w:t>
            </w:r>
          </w:p>
        </w:tc>
      </w:tr>
      <w:tr w:rsidR="005618C6" w:rsidRPr="005618C6" w14:paraId="5181CE4B" w14:textId="77777777" w:rsidTr="005618C6">
        <w:trPr>
          <w:tblCellSpacing w:w="0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14:paraId="1B74237A" w14:textId="77777777" w:rsidR="005618C6" w:rsidRPr="005618C6" w:rsidRDefault="005618C6" w:rsidP="005618C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</w:p>
        </w:tc>
      </w:tr>
    </w:tbl>
    <w:p w14:paraId="0E540E0A" w14:textId="77777777" w:rsidR="005618C6" w:rsidRDefault="005618C6" w:rsidP="005618C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52525"/>
        </w:rPr>
      </w:pPr>
    </w:p>
    <w:p w14:paraId="1BD47FEE" w14:textId="77777777" w:rsidR="005618C6" w:rsidRPr="005618C6" w:rsidRDefault="005618C6" w:rsidP="00561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5618C6">
        <w:rPr>
          <w:rFonts w:ascii="Arial" w:eastAsia="Times New Roman" w:hAnsi="Arial" w:cs="Arial"/>
          <w:color w:val="252525"/>
          <w:sz w:val="24"/>
          <w:szCs w:val="24"/>
        </w:rPr>
        <w:t>The standard fixed manufacturing overhead rate was based on budgeted fixed manufacturing overhead of $81,000 and budgeted activity of 18,000 hours.</w:t>
      </w:r>
    </w:p>
    <w:p w14:paraId="423C90BF" w14:textId="77777777" w:rsidR="005618C6" w:rsidRPr="005618C6" w:rsidRDefault="005618C6" w:rsidP="00561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5618C6">
        <w:rPr>
          <w:rFonts w:ascii="Arial" w:eastAsia="Times New Roman" w:hAnsi="Arial" w:cs="Arial"/>
          <w:color w:val="252525"/>
          <w:sz w:val="24"/>
          <w:szCs w:val="24"/>
        </w:rPr>
        <w:t> </w:t>
      </w:r>
    </w:p>
    <w:p w14:paraId="2889CD93" w14:textId="77777777" w:rsidR="005618C6" w:rsidRPr="005618C6" w:rsidRDefault="005618C6" w:rsidP="00561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5618C6">
        <w:rPr>
          <w:rFonts w:ascii="Arial" w:eastAsia="Times New Roman" w:hAnsi="Arial" w:cs="Arial"/>
          <w:color w:val="252525"/>
          <w:sz w:val="24"/>
          <w:szCs w:val="24"/>
        </w:rPr>
        <w:t>During the year, the company completed the following transactions:</w:t>
      </w:r>
    </w:p>
    <w:p w14:paraId="49A0403E" w14:textId="77777777" w:rsidR="005618C6" w:rsidRPr="005618C6" w:rsidRDefault="005618C6" w:rsidP="00561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5618C6">
        <w:rPr>
          <w:rFonts w:ascii="Arial" w:eastAsia="Times New Roman" w:hAnsi="Arial" w:cs="Arial"/>
          <w:color w:val="252525"/>
          <w:sz w:val="24"/>
          <w:szCs w:val="24"/>
        </w:rPr>
        <w:t> </w:t>
      </w:r>
    </w:p>
    <w:p w14:paraId="23CD5B13" w14:textId="77777777" w:rsidR="005618C6" w:rsidRPr="005618C6" w:rsidRDefault="005618C6" w:rsidP="005618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252525"/>
          <w:sz w:val="24"/>
          <w:szCs w:val="24"/>
        </w:rPr>
      </w:pPr>
      <w:r w:rsidRPr="005618C6">
        <w:rPr>
          <w:rFonts w:ascii="inherit" w:eastAsia="Times New Roman" w:hAnsi="inherit" w:cs="Arial"/>
          <w:color w:val="252525"/>
          <w:sz w:val="24"/>
          <w:szCs w:val="24"/>
        </w:rPr>
        <w:t>Purchased 35,400 pounds of raw material at a price of $4.60 per pound.</w:t>
      </w:r>
    </w:p>
    <w:p w14:paraId="182BA57F" w14:textId="77777777" w:rsidR="005618C6" w:rsidRPr="005618C6" w:rsidRDefault="005618C6" w:rsidP="005618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252525"/>
          <w:sz w:val="24"/>
          <w:szCs w:val="24"/>
        </w:rPr>
      </w:pPr>
      <w:r w:rsidRPr="005618C6">
        <w:rPr>
          <w:rFonts w:ascii="inherit" w:eastAsia="Times New Roman" w:hAnsi="inherit" w:cs="Arial"/>
          <w:color w:val="252525"/>
          <w:sz w:val="24"/>
          <w:szCs w:val="24"/>
        </w:rPr>
        <w:t>Used 32,180 pounds of the raw material to produce 26,900 units of work in process.</w:t>
      </w:r>
    </w:p>
    <w:p w14:paraId="5D78B873" w14:textId="77777777" w:rsidR="005618C6" w:rsidRPr="005618C6" w:rsidRDefault="005618C6" w:rsidP="005618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252525"/>
          <w:sz w:val="24"/>
          <w:szCs w:val="24"/>
        </w:rPr>
      </w:pPr>
      <w:r w:rsidRPr="005618C6">
        <w:rPr>
          <w:rFonts w:ascii="inherit" w:eastAsia="Times New Roman" w:hAnsi="inherit" w:cs="Arial"/>
          <w:color w:val="252525"/>
          <w:sz w:val="24"/>
          <w:szCs w:val="24"/>
        </w:rPr>
        <w:t>Assigned direct labor costs to work in process. The direct labor workers (who were paid in cash) worked 23,810 hours at an average cost of $20.60 per hour.</w:t>
      </w:r>
    </w:p>
    <w:p w14:paraId="7B490045" w14:textId="77777777" w:rsidR="005618C6" w:rsidRPr="005618C6" w:rsidRDefault="005618C6" w:rsidP="005618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252525"/>
          <w:sz w:val="24"/>
          <w:szCs w:val="24"/>
        </w:rPr>
      </w:pPr>
      <w:r w:rsidRPr="005618C6">
        <w:rPr>
          <w:rFonts w:ascii="inherit" w:eastAsia="Times New Roman" w:hAnsi="inherit" w:cs="Arial"/>
          <w:color w:val="252525"/>
          <w:sz w:val="24"/>
          <w:szCs w:val="24"/>
        </w:rPr>
        <w:t>Applied fixed overhead to the 26,900 units in work in process inventory using the predetermined overhead rate multiplied by the number of direct labor-hours allowed. Actual fixed overhead costs for the year were $67,800. Of this total, $3,800 related to items such as insurance, utilities, and indirect labor salaries that were all paid in cash and $64,000 related to depreciation of manufacturing equipment.</w:t>
      </w:r>
    </w:p>
    <w:p w14:paraId="3A9C57DE" w14:textId="77777777" w:rsidR="005618C6" w:rsidRPr="005618C6" w:rsidRDefault="005618C6" w:rsidP="005618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252525"/>
          <w:sz w:val="24"/>
          <w:szCs w:val="24"/>
        </w:rPr>
      </w:pPr>
      <w:r w:rsidRPr="005618C6">
        <w:rPr>
          <w:rFonts w:ascii="inherit" w:eastAsia="Times New Roman" w:hAnsi="inherit" w:cs="Arial"/>
          <w:color w:val="252525"/>
          <w:sz w:val="24"/>
          <w:szCs w:val="24"/>
        </w:rPr>
        <w:t>Completed and transferred 26,900 units from work in process to finished goods.</w:t>
      </w:r>
    </w:p>
    <w:p w14:paraId="1AE3C2C8" w14:textId="77777777" w:rsidR="005618C6" w:rsidRPr="005618C6" w:rsidRDefault="005618C6" w:rsidP="005618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252525"/>
          <w:sz w:val="24"/>
          <w:szCs w:val="24"/>
        </w:rPr>
      </w:pPr>
      <w:r w:rsidRPr="005618C6">
        <w:rPr>
          <w:rFonts w:ascii="inherit" w:eastAsia="Times New Roman" w:hAnsi="inherit" w:cs="Arial"/>
          <w:color w:val="252525"/>
          <w:sz w:val="24"/>
          <w:szCs w:val="24"/>
        </w:rPr>
        <w:t>Sold (for cash) 27,100 units to customers at a price of $36.60 per unit.</w:t>
      </w:r>
    </w:p>
    <w:p w14:paraId="2EB4320C" w14:textId="77777777" w:rsidR="005618C6" w:rsidRPr="005618C6" w:rsidRDefault="005618C6" w:rsidP="005618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252525"/>
          <w:sz w:val="24"/>
          <w:szCs w:val="24"/>
        </w:rPr>
      </w:pPr>
      <w:r w:rsidRPr="005618C6">
        <w:rPr>
          <w:rFonts w:ascii="inherit" w:eastAsia="Times New Roman" w:hAnsi="inherit" w:cs="Arial"/>
          <w:color w:val="252525"/>
          <w:sz w:val="24"/>
          <w:szCs w:val="24"/>
        </w:rPr>
        <w:t>Transferred the standard cost associated with the 27,100 units sold from finished goods to cost of goods sold.</w:t>
      </w:r>
    </w:p>
    <w:p w14:paraId="51F0C376" w14:textId="77777777" w:rsidR="005618C6" w:rsidRPr="005618C6" w:rsidRDefault="005618C6" w:rsidP="005618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252525"/>
          <w:sz w:val="24"/>
          <w:szCs w:val="24"/>
        </w:rPr>
      </w:pPr>
      <w:r w:rsidRPr="005618C6">
        <w:rPr>
          <w:rFonts w:ascii="inherit" w:eastAsia="Times New Roman" w:hAnsi="inherit" w:cs="Arial"/>
          <w:color w:val="252525"/>
          <w:sz w:val="24"/>
          <w:szCs w:val="24"/>
        </w:rPr>
        <w:t>Paid $149,000 of selling and administrative expenses.</w:t>
      </w:r>
    </w:p>
    <w:p w14:paraId="1C875C30" w14:textId="77777777" w:rsidR="005618C6" w:rsidRPr="005618C6" w:rsidRDefault="005618C6" w:rsidP="005618C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252525"/>
          <w:sz w:val="24"/>
          <w:szCs w:val="24"/>
        </w:rPr>
      </w:pPr>
      <w:r w:rsidRPr="005618C6">
        <w:rPr>
          <w:rFonts w:ascii="inherit" w:eastAsia="Times New Roman" w:hAnsi="inherit" w:cs="Arial"/>
          <w:color w:val="252525"/>
          <w:sz w:val="24"/>
          <w:szCs w:val="24"/>
        </w:rPr>
        <w:t>Closed all standard cost variances to cost of goods sold.</w:t>
      </w:r>
    </w:p>
    <w:p w14:paraId="0FE85A82" w14:textId="77777777" w:rsidR="005618C6" w:rsidRPr="005618C6" w:rsidRDefault="005618C6" w:rsidP="00561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5618C6">
        <w:rPr>
          <w:rFonts w:ascii="Arial" w:eastAsia="Times New Roman" w:hAnsi="Arial" w:cs="Arial"/>
          <w:color w:val="252525"/>
          <w:sz w:val="24"/>
          <w:szCs w:val="24"/>
        </w:rPr>
        <w:t> </w:t>
      </w:r>
    </w:p>
    <w:p w14:paraId="5FE4E220" w14:textId="77777777" w:rsidR="005618C6" w:rsidRPr="005618C6" w:rsidRDefault="005618C6" w:rsidP="00561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5618C6">
        <w:rPr>
          <w:rFonts w:ascii="Arial" w:eastAsia="Times New Roman" w:hAnsi="Arial" w:cs="Arial"/>
          <w:color w:val="252525"/>
          <w:sz w:val="24"/>
          <w:szCs w:val="24"/>
        </w:rPr>
        <w:t>The company calculated the following variances for the year:</w:t>
      </w:r>
    </w:p>
    <w:p w14:paraId="6AC3C89A" w14:textId="77777777" w:rsidR="005618C6" w:rsidRPr="005618C6" w:rsidRDefault="005618C6" w:rsidP="00561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5618C6">
        <w:rPr>
          <w:rFonts w:ascii="Arial" w:eastAsia="Times New Roman" w:hAnsi="Arial" w:cs="Arial"/>
          <w:color w:val="252525"/>
          <w:sz w:val="24"/>
          <w:szCs w:val="24"/>
        </w:rPr>
        <w:t> </w:t>
      </w:r>
    </w:p>
    <w:tbl>
      <w:tblPr>
        <w:tblW w:w="85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8"/>
        <w:gridCol w:w="617"/>
        <w:gridCol w:w="975"/>
        <w:gridCol w:w="150"/>
      </w:tblGrid>
      <w:tr w:rsidR="005618C6" w:rsidRPr="005618C6" w14:paraId="073602BE" w14:textId="77777777" w:rsidTr="005618C6">
        <w:trPr>
          <w:tblCellSpacing w:w="0" w:type="dxa"/>
        </w:trPr>
        <w:tc>
          <w:tcPr>
            <w:tcW w:w="0" w:type="auto"/>
            <w:shd w:val="clear" w:color="auto" w:fill="D7DCE6"/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14:paraId="73F3BA1F" w14:textId="77777777" w:rsidR="005618C6" w:rsidRPr="005618C6" w:rsidRDefault="005618C6" w:rsidP="005618C6">
            <w:pPr>
              <w:spacing w:after="0" w:line="240" w:lineRule="auto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D7DCE6"/>
            <w:tcMar>
              <w:top w:w="0" w:type="dxa"/>
              <w:left w:w="0" w:type="dxa"/>
              <w:bottom w:w="0" w:type="dxa"/>
              <w:right w:w="450" w:type="dxa"/>
            </w:tcMar>
            <w:vAlign w:val="bottom"/>
            <w:hideMark/>
          </w:tcPr>
          <w:p w14:paraId="683832F7" w14:textId="77777777" w:rsidR="005618C6" w:rsidRPr="005618C6" w:rsidRDefault="005618C6" w:rsidP="005618C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shd w:val="clear" w:color="auto" w:fill="D7DCE6"/>
            <w:tcMar>
              <w:top w:w="0" w:type="dxa"/>
              <w:left w:w="0" w:type="dxa"/>
              <w:bottom w:w="0" w:type="dxa"/>
              <w:right w:w="450" w:type="dxa"/>
            </w:tcMar>
            <w:vAlign w:val="bottom"/>
            <w:hideMark/>
          </w:tcPr>
          <w:p w14:paraId="4F0829BC" w14:textId="77777777" w:rsidR="005618C6" w:rsidRPr="005618C6" w:rsidRDefault="005618C6" w:rsidP="005618C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 </w:t>
            </w:r>
          </w:p>
        </w:tc>
      </w:tr>
      <w:tr w:rsidR="005618C6" w:rsidRPr="005618C6" w14:paraId="6D92ABEF" w14:textId="77777777" w:rsidTr="005618C6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3E13E6A6" w14:textId="77777777" w:rsidR="005618C6" w:rsidRPr="005618C6" w:rsidRDefault="005618C6" w:rsidP="005618C6">
            <w:pPr>
              <w:spacing w:after="0" w:line="240" w:lineRule="auto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Materials price variance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844DEA" w14:textId="77777777" w:rsidR="005618C6" w:rsidRPr="005618C6" w:rsidRDefault="005618C6" w:rsidP="005618C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$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14:paraId="1AADDB28" w14:textId="77777777" w:rsidR="005618C6" w:rsidRPr="005618C6" w:rsidRDefault="005618C6" w:rsidP="005618C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31,860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BD5C82" w14:textId="77777777" w:rsidR="005618C6" w:rsidRPr="005618C6" w:rsidRDefault="005618C6" w:rsidP="005618C6">
            <w:pPr>
              <w:spacing w:after="0" w:line="240" w:lineRule="auto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F</w:t>
            </w:r>
          </w:p>
        </w:tc>
      </w:tr>
      <w:tr w:rsidR="005618C6" w:rsidRPr="005618C6" w14:paraId="5DE97A33" w14:textId="77777777" w:rsidTr="005618C6">
        <w:trPr>
          <w:tblCellSpacing w:w="0" w:type="dxa"/>
        </w:trPr>
        <w:tc>
          <w:tcPr>
            <w:tcW w:w="0" w:type="auto"/>
            <w:shd w:val="clear" w:color="auto" w:fill="F7F7F7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2EDADF52" w14:textId="77777777" w:rsidR="005618C6" w:rsidRPr="005618C6" w:rsidRDefault="005618C6" w:rsidP="005618C6">
            <w:pPr>
              <w:spacing w:after="0" w:line="240" w:lineRule="auto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Materials quantity variance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1DB60B0F" w14:textId="77777777" w:rsidR="005618C6" w:rsidRPr="005618C6" w:rsidRDefault="005618C6" w:rsidP="005618C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$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14:paraId="6BD2EFC0" w14:textId="77777777" w:rsidR="005618C6" w:rsidRPr="005618C6" w:rsidRDefault="005618C6" w:rsidP="005618C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550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16448686" w14:textId="77777777" w:rsidR="005618C6" w:rsidRPr="005618C6" w:rsidRDefault="005618C6" w:rsidP="005618C6">
            <w:pPr>
              <w:spacing w:after="0" w:line="240" w:lineRule="auto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F</w:t>
            </w:r>
          </w:p>
        </w:tc>
      </w:tr>
      <w:tr w:rsidR="005618C6" w:rsidRPr="005618C6" w14:paraId="7E05D4FB" w14:textId="77777777" w:rsidTr="005618C6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6101E738" w14:textId="77777777" w:rsidR="005618C6" w:rsidRPr="005618C6" w:rsidRDefault="005618C6" w:rsidP="005618C6">
            <w:pPr>
              <w:spacing w:after="0" w:line="240" w:lineRule="auto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Labor rate variance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103061" w14:textId="77777777" w:rsidR="005618C6" w:rsidRPr="005618C6" w:rsidRDefault="005618C6" w:rsidP="005618C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$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14:paraId="051CB556" w14:textId="77777777" w:rsidR="005618C6" w:rsidRPr="005618C6" w:rsidRDefault="005618C6" w:rsidP="005618C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9,524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654B48" w14:textId="77777777" w:rsidR="005618C6" w:rsidRPr="005618C6" w:rsidRDefault="005618C6" w:rsidP="005618C6">
            <w:pPr>
              <w:spacing w:after="0" w:line="240" w:lineRule="auto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F</w:t>
            </w:r>
          </w:p>
        </w:tc>
      </w:tr>
      <w:tr w:rsidR="005618C6" w:rsidRPr="005618C6" w14:paraId="04738F86" w14:textId="77777777" w:rsidTr="005618C6">
        <w:trPr>
          <w:tblCellSpacing w:w="0" w:type="dxa"/>
        </w:trPr>
        <w:tc>
          <w:tcPr>
            <w:tcW w:w="0" w:type="auto"/>
            <w:shd w:val="clear" w:color="auto" w:fill="F7F7F7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40C89A7E" w14:textId="77777777" w:rsidR="005618C6" w:rsidRPr="005618C6" w:rsidRDefault="005618C6" w:rsidP="005618C6">
            <w:pPr>
              <w:spacing w:after="0" w:line="240" w:lineRule="auto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Labor efficiency variance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6ADBB09B" w14:textId="77777777" w:rsidR="005618C6" w:rsidRPr="005618C6" w:rsidRDefault="005618C6" w:rsidP="005618C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$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14:paraId="09132C8A" w14:textId="77777777" w:rsidR="005618C6" w:rsidRPr="005618C6" w:rsidRDefault="005618C6" w:rsidP="005618C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8,400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3FA051EC" w14:textId="77777777" w:rsidR="005618C6" w:rsidRPr="005618C6" w:rsidRDefault="005618C6" w:rsidP="005618C6">
            <w:pPr>
              <w:spacing w:after="0" w:line="240" w:lineRule="auto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F</w:t>
            </w:r>
          </w:p>
        </w:tc>
      </w:tr>
      <w:tr w:rsidR="005618C6" w:rsidRPr="005618C6" w14:paraId="1FF1D463" w14:textId="77777777" w:rsidTr="005618C6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6055B16A" w14:textId="77777777" w:rsidR="005618C6" w:rsidRPr="005618C6" w:rsidRDefault="005618C6" w:rsidP="005618C6">
            <w:pPr>
              <w:spacing w:after="0" w:line="240" w:lineRule="auto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Fixed manufacturing overhead budget variance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841004" w14:textId="77777777" w:rsidR="005618C6" w:rsidRPr="005618C6" w:rsidRDefault="005618C6" w:rsidP="005618C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$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14:paraId="2F67417F" w14:textId="77777777" w:rsidR="005618C6" w:rsidRPr="005618C6" w:rsidRDefault="005618C6" w:rsidP="005618C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13,200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486906" w14:textId="77777777" w:rsidR="005618C6" w:rsidRPr="005618C6" w:rsidRDefault="005618C6" w:rsidP="005618C6">
            <w:pPr>
              <w:spacing w:after="0" w:line="240" w:lineRule="auto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F</w:t>
            </w:r>
          </w:p>
        </w:tc>
      </w:tr>
      <w:tr w:rsidR="005618C6" w:rsidRPr="005618C6" w14:paraId="3A34A168" w14:textId="77777777" w:rsidTr="005618C6">
        <w:trPr>
          <w:tblCellSpacing w:w="0" w:type="dxa"/>
        </w:trPr>
        <w:tc>
          <w:tcPr>
            <w:tcW w:w="0" w:type="auto"/>
            <w:shd w:val="clear" w:color="auto" w:fill="F7F7F7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1B6D9F33" w14:textId="77777777" w:rsidR="005618C6" w:rsidRPr="005618C6" w:rsidRDefault="005618C6" w:rsidP="005618C6">
            <w:pPr>
              <w:spacing w:after="0" w:line="240" w:lineRule="auto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Fixed manufacturing overhead volume variance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57813B12" w14:textId="77777777" w:rsidR="005618C6" w:rsidRPr="005618C6" w:rsidRDefault="005618C6" w:rsidP="005618C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$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14:paraId="13C40FB0" w14:textId="77777777" w:rsidR="005618C6" w:rsidRPr="005618C6" w:rsidRDefault="005618C6" w:rsidP="005618C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27,945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639A86DC" w14:textId="77777777" w:rsidR="005618C6" w:rsidRPr="005618C6" w:rsidRDefault="005618C6" w:rsidP="005618C6">
            <w:pPr>
              <w:spacing w:after="0" w:line="240" w:lineRule="auto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t>F</w:t>
            </w:r>
          </w:p>
        </w:tc>
      </w:tr>
      <w:tr w:rsidR="005618C6" w:rsidRPr="005618C6" w14:paraId="565C8CE3" w14:textId="77777777" w:rsidTr="005618C6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1020D373" w14:textId="77777777" w:rsidR="005618C6" w:rsidRPr="005618C6" w:rsidRDefault="005618C6" w:rsidP="005618C6">
            <w:pPr>
              <w:spacing w:after="0" w:line="240" w:lineRule="auto"/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</w:pPr>
            <w:r w:rsidRPr="005618C6">
              <w:rPr>
                <w:rFonts w:ascii="Courier New" w:eastAsia="Times New Roman" w:hAnsi="Courier New" w:cs="Courier New"/>
                <w:color w:val="252525"/>
                <w:sz w:val="24"/>
                <w:szCs w:val="24"/>
              </w:rPr>
              <w:pict w14:anchorId="29361BC8">
                <v:rect id="_x0000_i1034" style="width:0;height:3.75pt" o:hralign="center" o:hrstd="t" o:hrnoshade="t" o:hr="t" fillcolor="#d7dce6" stroked="f"/>
              </w:pict>
            </w:r>
          </w:p>
        </w:tc>
      </w:tr>
    </w:tbl>
    <w:p w14:paraId="3795BD74" w14:textId="77777777" w:rsidR="005618C6" w:rsidRPr="005618C6" w:rsidRDefault="005618C6" w:rsidP="00561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5618C6">
        <w:rPr>
          <w:rFonts w:ascii="Arial" w:eastAsia="Times New Roman" w:hAnsi="Arial" w:cs="Arial"/>
          <w:color w:val="252525"/>
          <w:sz w:val="24"/>
          <w:szCs w:val="24"/>
        </w:rPr>
        <w:lastRenderedPageBreak/>
        <w:t> </w:t>
      </w:r>
    </w:p>
    <w:p w14:paraId="0691CE94" w14:textId="005B91EF" w:rsidR="005618C6" w:rsidRDefault="005618C6" w:rsidP="00561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 w:rsidRPr="005618C6">
        <w:rPr>
          <w:rFonts w:ascii="Arial" w:eastAsia="Times New Roman" w:hAnsi="Arial" w:cs="Arial"/>
          <w:color w:val="252525"/>
          <w:sz w:val="24"/>
          <w:szCs w:val="24"/>
        </w:rPr>
        <w:t xml:space="preserve">To answer the following questions, you will need to record transactions a through </w:t>
      </w:r>
      <w:proofErr w:type="spellStart"/>
      <w:r w:rsidRPr="005618C6">
        <w:rPr>
          <w:rFonts w:ascii="Arial" w:eastAsia="Times New Roman" w:hAnsi="Arial" w:cs="Arial"/>
          <w:color w:val="252525"/>
          <w:sz w:val="24"/>
          <w:szCs w:val="24"/>
        </w:rPr>
        <w:t>i</w:t>
      </w:r>
      <w:proofErr w:type="spellEnd"/>
      <w:r w:rsidRPr="005618C6">
        <w:rPr>
          <w:rFonts w:ascii="Arial" w:eastAsia="Times New Roman" w:hAnsi="Arial" w:cs="Arial"/>
          <w:color w:val="252525"/>
          <w:sz w:val="24"/>
          <w:szCs w:val="24"/>
        </w:rPr>
        <w:t xml:space="preserve"> in the worksheet below. This worksheet is </w:t>
      </w:r>
      <w:proofErr w:type="gramStart"/>
      <w:r w:rsidRPr="005618C6">
        <w:rPr>
          <w:rFonts w:ascii="Arial" w:eastAsia="Times New Roman" w:hAnsi="Arial" w:cs="Arial"/>
          <w:color w:val="252525"/>
          <w:sz w:val="24"/>
          <w:szCs w:val="24"/>
        </w:rPr>
        <w:t>similar to</w:t>
      </w:r>
      <w:proofErr w:type="gramEnd"/>
      <w:r w:rsidRPr="005618C6">
        <w:rPr>
          <w:rFonts w:ascii="Arial" w:eastAsia="Times New Roman" w:hAnsi="Arial" w:cs="Arial"/>
          <w:color w:val="252525"/>
          <w:sz w:val="24"/>
          <w:szCs w:val="24"/>
        </w:rPr>
        <w:t xml:space="preserve"> the worksheets in your text except that it has been split into two parts to fit on the page. PP&amp;E (net) stands for Property, Plant, and Equipment net of depreciation.</w:t>
      </w:r>
    </w:p>
    <w:p w14:paraId="53FA1BCB" w14:textId="3D092DC3" w:rsidR="00603B8B" w:rsidRDefault="00603B8B" w:rsidP="00561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</w:rPr>
      </w:pPr>
    </w:p>
    <w:p w14:paraId="242D7319" w14:textId="7EA55713" w:rsidR="00603B8B" w:rsidRDefault="00603B8B" w:rsidP="00561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</w:rPr>
      </w:pPr>
    </w:p>
    <w:p w14:paraId="280A81AB" w14:textId="361D4A13" w:rsidR="00603B8B" w:rsidRDefault="00603B8B" w:rsidP="00561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</w:rPr>
      </w:pPr>
    </w:p>
    <w:p w14:paraId="11A28C68" w14:textId="712295AA" w:rsidR="00603B8B" w:rsidRDefault="00AA2D6D" w:rsidP="00561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</w:rPr>
      </w:pPr>
      <w:r>
        <w:rPr>
          <w:rFonts w:ascii="Arial" w:eastAsia="Times New Roman" w:hAnsi="Arial" w:cs="Arial"/>
          <w:color w:val="252525"/>
          <w:sz w:val="24"/>
          <w:szCs w:val="24"/>
        </w:rPr>
        <w:t xml:space="preserve">SPREADSHEET ATTACHED </w:t>
      </w:r>
    </w:p>
    <w:p w14:paraId="77CCE883" w14:textId="0B00E839" w:rsidR="00603B8B" w:rsidRDefault="00603B8B" w:rsidP="00561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</w:rPr>
      </w:pPr>
    </w:p>
    <w:p w14:paraId="3CD98549" w14:textId="7FDB0C4B" w:rsidR="00603B8B" w:rsidRDefault="00603B8B" w:rsidP="00561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</w:rPr>
      </w:pPr>
    </w:p>
    <w:p w14:paraId="1173A417" w14:textId="56D49364" w:rsidR="00603B8B" w:rsidRDefault="00603B8B" w:rsidP="005618C6">
      <w:pPr>
        <w:shd w:val="clear" w:color="auto" w:fill="FFFFFF"/>
        <w:spacing w:after="0" w:line="240" w:lineRule="auto"/>
        <w:rPr>
          <w:rFonts w:ascii="Arial" w:hAnsi="Arial" w:cs="Arial"/>
          <w:color w:val="252525"/>
          <w:shd w:val="clear" w:color="auto" w:fill="FFFFFF"/>
        </w:rPr>
      </w:pPr>
      <w:r>
        <w:rPr>
          <w:rFonts w:ascii="Arial" w:hAnsi="Arial" w:cs="Arial"/>
          <w:color w:val="252525"/>
          <w:shd w:val="clear" w:color="auto" w:fill="FFFFFF"/>
        </w:rPr>
        <w:t>The ending balance in the Work in Process account will be closest to:</w:t>
      </w:r>
    </w:p>
    <w:p w14:paraId="34274E40" w14:textId="62F1CECE" w:rsidR="00AA2D6D" w:rsidRDefault="00AA2D6D" w:rsidP="005618C6">
      <w:pPr>
        <w:shd w:val="clear" w:color="auto" w:fill="FFFFFF"/>
        <w:spacing w:after="0" w:line="240" w:lineRule="auto"/>
        <w:rPr>
          <w:rFonts w:ascii="Arial" w:hAnsi="Arial" w:cs="Arial"/>
          <w:color w:val="252525"/>
          <w:shd w:val="clear" w:color="auto" w:fill="FFFFFF"/>
        </w:rPr>
      </w:pPr>
    </w:p>
    <w:p w14:paraId="7197A1B4" w14:textId="612373AB" w:rsidR="00AA2D6D" w:rsidRDefault="00AA2D6D" w:rsidP="005618C6">
      <w:pPr>
        <w:shd w:val="clear" w:color="auto" w:fill="FFFFFF"/>
        <w:spacing w:after="0" w:line="240" w:lineRule="auto"/>
        <w:rPr>
          <w:rFonts w:ascii="Arial" w:hAnsi="Arial" w:cs="Arial"/>
          <w:color w:val="252525"/>
          <w:shd w:val="clear" w:color="auto" w:fill="FFFFFF"/>
        </w:rPr>
      </w:pPr>
    </w:p>
    <w:p w14:paraId="6E220E78" w14:textId="77777777" w:rsidR="00AA2D6D" w:rsidRPr="00AA2D6D" w:rsidRDefault="00AA2D6D" w:rsidP="00AA2D6D">
      <w:pPr>
        <w:shd w:val="clear" w:color="auto" w:fill="F1F1F1"/>
        <w:spacing w:line="240" w:lineRule="auto"/>
        <w:rPr>
          <w:rFonts w:ascii="inherit" w:eastAsia="Times New Roman" w:hAnsi="inherit" w:cs="Arial"/>
          <w:color w:val="252525"/>
          <w:sz w:val="21"/>
          <w:szCs w:val="21"/>
        </w:rPr>
      </w:pPr>
      <w:r w:rsidRPr="00AA2D6D">
        <w:rPr>
          <w:rFonts w:ascii="inherit" w:eastAsia="Times New Roman" w:hAnsi="inherit" w:cs="Arial"/>
          <w:color w:val="252525"/>
          <w:sz w:val="21"/>
          <w:szCs w:val="21"/>
        </w:rPr>
        <w:t>Multiple Choice</w:t>
      </w:r>
    </w:p>
    <w:p w14:paraId="2B9205E2" w14:textId="77777777" w:rsidR="00AA2D6D" w:rsidRPr="00AA2D6D" w:rsidRDefault="00AA2D6D" w:rsidP="00AA2D6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A2D6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1BF88559" w14:textId="65742336" w:rsidR="00AA2D6D" w:rsidRPr="00AA2D6D" w:rsidRDefault="00AA2D6D" w:rsidP="00AA2D6D">
      <w:pPr>
        <w:numPr>
          <w:ilvl w:val="0"/>
          <w:numId w:val="2"/>
        </w:numPr>
        <w:shd w:val="clear" w:color="auto" w:fill="FBFBFB"/>
        <w:spacing w:after="300" w:line="240" w:lineRule="auto"/>
        <w:jc w:val="center"/>
        <w:rPr>
          <w:rFonts w:ascii="proxima-nova-soft" w:eastAsia="Times New Roman" w:hAnsi="proxima-nova-soft" w:cs="Arial"/>
          <w:color w:val="252525"/>
          <w:sz w:val="27"/>
          <w:szCs w:val="27"/>
        </w:rPr>
      </w:pPr>
      <w:r w:rsidRPr="00AA2D6D">
        <w:rPr>
          <w:rFonts w:ascii="proxima-nova-soft" w:eastAsia="Times New Roman" w:hAnsi="proxima-nova-soft" w:cs="Arial"/>
          <w:color w:val="252525"/>
          <w:sz w:val="27"/>
          <w:szCs w:val="27"/>
        </w:rPr>
        <w:object w:dxaOrig="1440" w:dyaOrig="1440" w14:anchorId="086E8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20.25pt;height:17.25pt" o:ole="">
            <v:imagedata r:id="rId5" o:title=""/>
          </v:shape>
          <w:control r:id="rId6" w:name="DefaultOcxName" w:shapeid="_x0000_i1047"/>
        </w:object>
      </w:r>
    </w:p>
    <w:p w14:paraId="28205D6F" w14:textId="77777777" w:rsidR="00AA2D6D" w:rsidRPr="00AA2D6D" w:rsidRDefault="00AA2D6D" w:rsidP="00AA2D6D">
      <w:pPr>
        <w:shd w:val="clear" w:color="auto" w:fill="FBFBFB"/>
        <w:spacing w:after="0" w:line="240" w:lineRule="auto"/>
        <w:ind w:left="720"/>
        <w:textAlignment w:val="center"/>
        <w:rPr>
          <w:rFonts w:ascii="inherit" w:eastAsia="Times New Roman" w:hAnsi="inherit" w:cs="Arial"/>
          <w:color w:val="252525"/>
          <w:sz w:val="21"/>
          <w:szCs w:val="21"/>
        </w:rPr>
      </w:pPr>
      <w:r w:rsidRPr="00AA2D6D">
        <w:rPr>
          <w:rFonts w:ascii="inherit" w:eastAsia="Times New Roman" w:hAnsi="inherit" w:cs="Arial"/>
          <w:color w:val="252525"/>
          <w:sz w:val="21"/>
          <w:szCs w:val="21"/>
        </w:rPr>
        <w:t>$794,895</w:t>
      </w:r>
    </w:p>
    <w:p w14:paraId="7CAD2457" w14:textId="57D5979C" w:rsidR="00AA2D6D" w:rsidRPr="00AA2D6D" w:rsidRDefault="00AA2D6D" w:rsidP="00AA2D6D">
      <w:pPr>
        <w:numPr>
          <w:ilvl w:val="0"/>
          <w:numId w:val="2"/>
        </w:numPr>
        <w:shd w:val="clear" w:color="auto" w:fill="FBFBFB"/>
        <w:spacing w:after="300" w:line="240" w:lineRule="auto"/>
        <w:jc w:val="center"/>
        <w:rPr>
          <w:rFonts w:ascii="proxima-nova-soft" w:eastAsia="Times New Roman" w:hAnsi="proxima-nova-soft" w:cs="Arial"/>
          <w:color w:val="252525"/>
          <w:sz w:val="27"/>
          <w:szCs w:val="27"/>
        </w:rPr>
      </w:pPr>
      <w:r w:rsidRPr="00AA2D6D">
        <w:rPr>
          <w:rFonts w:ascii="proxima-nova-soft" w:eastAsia="Times New Roman" w:hAnsi="proxima-nova-soft" w:cs="Arial"/>
          <w:color w:val="252525"/>
          <w:sz w:val="27"/>
          <w:szCs w:val="27"/>
        </w:rPr>
        <w:object w:dxaOrig="1440" w:dyaOrig="1440" w14:anchorId="13185239">
          <v:shape id="_x0000_i1046" type="#_x0000_t75" style="width:20.25pt;height:17.25pt" o:ole="">
            <v:imagedata r:id="rId5" o:title=""/>
          </v:shape>
          <w:control r:id="rId7" w:name="DefaultOcxName1" w:shapeid="_x0000_i1046"/>
        </w:object>
      </w:r>
    </w:p>
    <w:p w14:paraId="19582694" w14:textId="77777777" w:rsidR="00AA2D6D" w:rsidRPr="00AA2D6D" w:rsidRDefault="00AA2D6D" w:rsidP="00AA2D6D">
      <w:pPr>
        <w:shd w:val="clear" w:color="auto" w:fill="FBFBFB"/>
        <w:spacing w:after="0" w:line="240" w:lineRule="auto"/>
        <w:ind w:left="720"/>
        <w:textAlignment w:val="center"/>
        <w:rPr>
          <w:rFonts w:ascii="inherit" w:eastAsia="Times New Roman" w:hAnsi="inherit" w:cs="Arial"/>
          <w:color w:val="252525"/>
          <w:sz w:val="21"/>
          <w:szCs w:val="21"/>
        </w:rPr>
      </w:pPr>
      <w:r w:rsidRPr="00AA2D6D">
        <w:rPr>
          <w:rFonts w:ascii="inherit" w:eastAsia="Times New Roman" w:hAnsi="inherit" w:cs="Arial"/>
          <w:color w:val="252525"/>
          <w:sz w:val="21"/>
          <w:szCs w:val="21"/>
        </w:rPr>
        <w:t>$685,950</w:t>
      </w:r>
    </w:p>
    <w:p w14:paraId="65CCB0BD" w14:textId="1A2849EE" w:rsidR="00AA2D6D" w:rsidRPr="00AA2D6D" w:rsidRDefault="00AA2D6D" w:rsidP="00AA2D6D">
      <w:pPr>
        <w:numPr>
          <w:ilvl w:val="0"/>
          <w:numId w:val="2"/>
        </w:numPr>
        <w:shd w:val="clear" w:color="auto" w:fill="FBFBFB"/>
        <w:spacing w:after="300" w:line="240" w:lineRule="auto"/>
        <w:jc w:val="center"/>
        <w:rPr>
          <w:rFonts w:ascii="proxima-nova-soft" w:eastAsia="Times New Roman" w:hAnsi="proxima-nova-soft" w:cs="Arial"/>
          <w:color w:val="252525"/>
          <w:sz w:val="27"/>
          <w:szCs w:val="27"/>
        </w:rPr>
      </w:pPr>
      <w:r w:rsidRPr="00AA2D6D">
        <w:rPr>
          <w:rFonts w:ascii="proxima-nova-soft" w:eastAsia="Times New Roman" w:hAnsi="proxima-nova-soft" w:cs="Arial"/>
          <w:color w:val="252525"/>
          <w:sz w:val="27"/>
          <w:szCs w:val="27"/>
        </w:rPr>
        <w:object w:dxaOrig="1440" w:dyaOrig="1440" w14:anchorId="27171778">
          <v:shape id="_x0000_i1045" type="#_x0000_t75" style="width:20.25pt;height:17.25pt" o:ole="">
            <v:imagedata r:id="rId5" o:title=""/>
          </v:shape>
          <w:control r:id="rId8" w:name="DefaultOcxName2" w:shapeid="_x0000_i1045"/>
        </w:object>
      </w:r>
    </w:p>
    <w:p w14:paraId="78A52C9B" w14:textId="77777777" w:rsidR="00AA2D6D" w:rsidRPr="00AA2D6D" w:rsidRDefault="00AA2D6D" w:rsidP="00AA2D6D">
      <w:pPr>
        <w:shd w:val="clear" w:color="auto" w:fill="FBFBFB"/>
        <w:spacing w:after="0" w:line="240" w:lineRule="auto"/>
        <w:ind w:left="720"/>
        <w:textAlignment w:val="center"/>
        <w:rPr>
          <w:rFonts w:ascii="inherit" w:eastAsia="Times New Roman" w:hAnsi="inherit" w:cs="Arial"/>
          <w:color w:val="252525"/>
          <w:sz w:val="21"/>
          <w:szCs w:val="21"/>
        </w:rPr>
      </w:pPr>
      <w:r w:rsidRPr="00AA2D6D">
        <w:rPr>
          <w:rFonts w:ascii="inherit" w:eastAsia="Times New Roman" w:hAnsi="inherit" w:cs="Arial"/>
          <w:color w:val="252525"/>
          <w:sz w:val="21"/>
          <w:szCs w:val="21"/>
        </w:rPr>
        <w:t>$0</w:t>
      </w:r>
    </w:p>
    <w:p w14:paraId="73AD305D" w14:textId="5812064D" w:rsidR="00AA2D6D" w:rsidRPr="00AA2D6D" w:rsidRDefault="00AA2D6D" w:rsidP="00AA2D6D">
      <w:pPr>
        <w:numPr>
          <w:ilvl w:val="0"/>
          <w:numId w:val="2"/>
        </w:numPr>
        <w:shd w:val="clear" w:color="auto" w:fill="FBFBFB"/>
        <w:spacing w:after="0" w:line="240" w:lineRule="auto"/>
        <w:jc w:val="center"/>
        <w:rPr>
          <w:rFonts w:ascii="proxima-nova-soft" w:eastAsia="Times New Roman" w:hAnsi="proxima-nova-soft" w:cs="Arial"/>
          <w:color w:val="252525"/>
          <w:sz w:val="27"/>
          <w:szCs w:val="27"/>
        </w:rPr>
      </w:pPr>
      <w:r w:rsidRPr="00AA2D6D">
        <w:rPr>
          <w:rFonts w:ascii="proxima-nova-soft" w:eastAsia="Times New Roman" w:hAnsi="proxima-nova-soft" w:cs="Arial"/>
          <w:color w:val="252525"/>
          <w:sz w:val="27"/>
          <w:szCs w:val="27"/>
        </w:rPr>
        <w:object w:dxaOrig="1440" w:dyaOrig="1440" w14:anchorId="3BEC2A5D">
          <v:shape id="_x0000_i1044" type="#_x0000_t75" style="width:20.25pt;height:17.25pt" o:ole="">
            <v:imagedata r:id="rId5" o:title=""/>
          </v:shape>
          <w:control r:id="rId9" w:name="DefaultOcxName3" w:shapeid="_x0000_i1044"/>
        </w:object>
      </w:r>
    </w:p>
    <w:p w14:paraId="56255BF1" w14:textId="77777777" w:rsidR="00AA2D6D" w:rsidRPr="00AA2D6D" w:rsidRDefault="00AA2D6D" w:rsidP="00AA2D6D">
      <w:pPr>
        <w:shd w:val="clear" w:color="auto" w:fill="FBFBFB"/>
        <w:spacing w:after="0" w:line="240" w:lineRule="auto"/>
        <w:ind w:left="720"/>
        <w:textAlignment w:val="center"/>
        <w:rPr>
          <w:rFonts w:ascii="inherit" w:eastAsia="Times New Roman" w:hAnsi="inherit" w:cs="Arial"/>
          <w:color w:val="252525"/>
          <w:sz w:val="21"/>
          <w:szCs w:val="21"/>
        </w:rPr>
      </w:pPr>
      <w:r w:rsidRPr="00AA2D6D">
        <w:rPr>
          <w:rFonts w:ascii="inherit" w:eastAsia="Times New Roman" w:hAnsi="inherit" w:cs="Arial"/>
          <w:color w:val="252525"/>
          <w:sz w:val="21"/>
          <w:szCs w:val="21"/>
        </w:rPr>
        <w:t>$177,540</w:t>
      </w:r>
    </w:p>
    <w:p w14:paraId="724505A3" w14:textId="77777777" w:rsidR="00AA2D6D" w:rsidRPr="00AA2D6D" w:rsidRDefault="00AA2D6D" w:rsidP="00AA2D6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A2D6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28195BF0" w14:textId="77777777" w:rsidR="00AA2D6D" w:rsidRPr="005618C6" w:rsidRDefault="00AA2D6D" w:rsidP="005618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</w:rPr>
      </w:pPr>
    </w:p>
    <w:p w14:paraId="0EDA99AB" w14:textId="5160AD81" w:rsidR="005618C6" w:rsidRDefault="005618C6"/>
    <w:p w14:paraId="2266D016" w14:textId="77777777" w:rsidR="00603B8B" w:rsidRPr="00603B8B" w:rsidRDefault="00603B8B" w:rsidP="00603B8B">
      <w:pPr>
        <w:spacing w:after="0" w:line="240" w:lineRule="auto"/>
        <w:rPr>
          <w:rFonts w:ascii="Courier New" w:eastAsia="Times New Roman" w:hAnsi="Courier New" w:cs="Courier New"/>
          <w:color w:val="252525"/>
          <w:sz w:val="24"/>
          <w:szCs w:val="24"/>
        </w:rPr>
      </w:pPr>
      <w:r w:rsidRPr="00603B8B">
        <w:rPr>
          <w:rFonts w:ascii="Courier New" w:eastAsia="Times New Roman" w:hAnsi="Courier New" w:cs="Courier New"/>
          <w:color w:val="252525"/>
          <w:sz w:val="24"/>
          <w:szCs w:val="24"/>
        </w:rPr>
        <w:t> </w:t>
      </w:r>
    </w:p>
    <w:sectPr w:rsidR="00603B8B" w:rsidRPr="00603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roxima-nova-sof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D169E0"/>
    <w:multiLevelType w:val="multilevel"/>
    <w:tmpl w:val="10DC25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B97B59"/>
    <w:multiLevelType w:val="multilevel"/>
    <w:tmpl w:val="C972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C6"/>
    <w:rsid w:val="005618C6"/>
    <w:rsid w:val="00603B8B"/>
    <w:rsid w:val="00AA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6995C"/>
  <w15:chartTrackingRefBased/>
  <w15:docId w15:val="{696ABC2D-5F2F-49ED-B252-21C1AE3C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swersheading">
    <w:name w:val="answers__heading"/>
    <w:basedOn w:val="Normal"/>
    <w:rsid w:val="00AA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A2D6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A2D6D"/>
    <w:rPr>
      <w:rFonts w:ascii="Arial" w:eastAsia="Times New Roman" w:hAnsi="Arial" w:cs="Arial"/>
      <w:vanish/>
      <w:sz w:val="16"/>
      <w:szCs w:val="16"/>
    </w:rPr>
  </w:style>
  <w:style w:type="paragraph" w:customStyle="1" w:styleId="ember-view">
    <w:name w:val="ember-view"/>
    <w:basedOn w:val="Normal"/>
    <w:rsid w:val="00AA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A2D6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A2D6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62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tpham</dc:creator>
  <cp:keywords/>
  <dc:description/>
  <cp:lastModifiedBy>tpham</cp:lastModifiedBy>
  <cp:revision>1</cp:revision>
  <dcterms:created xsi:type="dcterms:W3CDTF">2020-10-06T21:57:00Z</dcterms:created>
  <dcterms:modified xsi:type="dcterms:W3CDTF">2020-10-06T22:22:00Z</dcterms:modified>
</cp:coreProperties>
</file>