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E2E" w:rsidRDefault="00870E2E" w:rsidP="00870E2E">
      <w:pPr>
        <w:jc w:val="center"/>
        <w:rPr>
          <w:rFonts w:ascii="Lucida Calligraphy" w:hAnsi="Lucida Calligraphy" w:cs="Arial"/>
          <w:sz w:val="36"/>
          <w:szCs w:val="36"/>
        </w:rPr>
      </w:pPr>
      <w:r>
        <w:rPr>
          <w:rFonts w:ascii="Lucida Calligraphy" w:hAnsi="Lucida Calligraphy" w:cs="Arial"/>
          <w:sz w:val="36"/>
          <w:szCs w:val="36"/>
        </w:rPr>
        <w:t xml:space="preserve">Master Budget Case:   </w:t>
      </w:r>
      <w:proofErr w:type="spellStart"/>
      <w:r>
        <w:rPr>
          <w:rFonts w:ascii="Lucida Calligraphy" w:hAnsi="Lucida Calligraphy" w:cs="Arial"/>
          <w:sz w:val="36"/>
          <w:szCs w:val="36"/>
        </w:rPr>
        <w:t>Turabi</w:t>
      </w:r>
      <w:proofErr w:type="spellEnd"/>
      <w:r>
        <w:rPr>
          <w:rFonts w:ascii="Lucida Calligraphy" w:hAnsi="Lucida Calligraphy" w:cs="Arial"/>
          <w:sz w:val="36"/>
          <w:szCs w:val="36"/>
        </w:rPr>
        <w:t xml:space="preserve"> Ltd. </w:t>
      </w:r>
    </w:p>
    <w:p w:rsidR="00870E2E" w:rsidRDefault="00870E2E" w:rsidP="00870E2E">
      <w:pPr>
        <w:tabs>
          <w:tab w:val="left" w:pos="-720"/>
        </w:tabs>
        <w:suppressAutoHyphens/>
        <w:spacing w:line="260" w:lineRule="exact"/>
        <w:jc w:val="both"/>
        <w:rPr>
          <w:rFonts w:ascii="Arial" w:hAnsi="Arial"/>
          <w:spacing w:val="-3"/>
          <w:sz w:val="20"/>
          <w:szCs w:val="20"/>
        </w:rPr>
      </w:pPr>
    </w:p>
    <w:p w:rsidR="00870E2E" w:rsidRPr="004846B3" w:rsidRDefault="00870E2E" w:rsidP="00870E2E">
      <w:pPr>
        <w:pStyle w:val="BodyText"/>
      </w:pPr>
      <w:proofErr w:type="spellStart"/>
      <w:r w:rsidRPr="004846B3">
        <w:t>Turabi</w:t>
      </w:r>
      <w:proofErr w:type="spellEnd"/>
      <w:r w:rsidRPr="004846B3">
        <w:t xml:space="preserve"> Ltd. is a company that manufactures and sells a single product, which they call a </w:t>
      </w:r>
      <w:proofErr w:type="spellStart"/>
      <w:r w:rsidRPr="004846B3">
        <w:t>Toodle</w:t>
      </w:r>
      <w:proofErr w:type="spellEnd"/>
      <w:r w:rsidRPr="004846B3">
        <w:t xml:space="preserve">.  For planning and control purposes they utilize a </w:t>
      </w:r>
      <w:r w:rsidRPr="004846B3">
        <w:rPr>
          <w:b/>
        </w:rPr>
        <w:t>monthly</w:t>
      </w:r>
      <w:r w:rsidRPr="004846B3">
        <w:t xml:space="preserve"> master budget, which is usually developed at least six months in advance of the budget year. Their fiscal year end is December 31.</w:t>
      </w:r>
    </w:p>
    <w:p w:rsidR="00870E2E" w:rsidRPr="004846B3" w:rsidRDefault="00870E2E" w:rsidP="00870E2E">
      <w:pPr>
        <w:tabs>
          <w:tab w:val="left" w:pos="-720"/>
        </w:tabs>
        <w:suppressAutoHyphens/>
        <w:spacing w:line="260" w:lineRule="exact"/>
        <w:rPr>
          <w:spacing w:val="-3"/>
        </w:rPr>
      </w:pPr>
      <w:r w:rsidRPr="004846B3">
        <w:t xml:space="preserve">During the summer of 2007, </w:t>
      </w:r>
      <w:r>
        <w:t>Aliza</w:t>
      </w:r>
      <w:r w:rsidRPr="004846B3">
        <w:t xml:space="preserve">, the </w:t>
      </w:r>
      <w:proofErr w:type="spellStart"/>
      <w:r w:rsidRPr="004846B3">
        <w:rPr>
          <w:spacing w:val="-3"/>
        </w:rPr>
        <w:t>Turabi</w:t>
      </w:r>
      <w:proofErr w:type="spellEnd"/>
      <w:r w:rsidRPr="004846B3">
        <w:t xml:space="preserve"> controller, spent considerable time with </w:t>
      </w:r>
      <w:proofErr w:type="spellStart"/>
      <w:r>
        <w:t>Shabih</w:t>
      </w:r>
      <w:proofErr w:type="spellEnd"/>
      <w:r>
        <w:t xml:space="preserve"> </w:t>
      </w:r>
      <w:proofErr w:type="spellStart"/>
      <w:r>
        <w:t>Haider</w:t>
      </w:r>
      <w:proofErr w:type="spellEnd"/>
      <w:r w:rsidRPr="004846B3">
        <w:t xml:space="preserve">, the Manager of Marketing, putting together a sales forecast for the next budget year (January to December, 2008).  Unfortunately, their collaboration worked so well they eloped to </w:t>
      </w:r>
      <w:r>
        <w:t>Lahore</w:t>
      </w:r>
      <w:r w:rsidRPr="004846B3">
        <w:t>, were married by an</w:t>
      </w:r>
      <w:r>
        <w:t xml:space="preserve"> Elvis</w:t>
      </w:r>
      <w:r w:rsidRPr="004846B3">
        <w:t xml:space="preserve"> impersonator, and settled down somewhere in the desert.  Prior to their departure they e-mailed letters of resignation and a cryptic sales forecast to the President of </w:t>
      </w:r>
      <w:proofErr w:type="spellStart"/>
      <w:r w:rsidRPr="004846B3">
        <w:t>Turabi</w:t>
      </w:r>
      <w:proofErr w:type="spellEnd"/>
      <w:r w:rsidRPr="004846B3">
        <w:t>.</w:t>
      </w:r>
    </w:p>
    <w:p w:rsidR="00870E2E" w:rsidRPr="004846B3" w:rsidRDefault="00870E2E" w:rsidP="00870E2E">
      <w:pPr>
        <w:tabs>
          <w:tab w:val="left" w:pos="2160"/>
        </w:tabs>
      </w:pPr>
      <w:r w:rsidRPr="004846B3">
        <w:t>Their sales forecast consisted of these few lines:</w:t>
      </w:r>
    </w:p>
    <w:p w:rsidR="00870E2E" w:rsidRPr="004846B3" w:rsidRDefault="00870E2E" w:rsidP="00870E2E">
      <w:pPr>
        <w:widowControl/>
        <w:numPr>
          <w:ilvl w:val="0"/>
          <w:numId w:val="1"/>
        </w:numPr>
        <w:tabs>
          <w:tab w:val="left" w:pos="2160"/>
        </w:tabs>
      </w:pPr>
      <w:r w:rsidRPr="004846B3">
        <w:t xml:space="preserve">For the year ended December 31, 2007: 475,000 units at </w:t>
      </w:r>
      <w:r>
        <w:t>Rs.</w:t>
      </w:r>
      <w:r w:rsidRPr="004846B3">
        <w:t>10.00 each*</w:t>
      </w:r>
    </w:p>
    <w:p w:rsidR="00870E2E" w:rsidRPr="004846B3" w:rsidRDefault="00870E2E" w:rsidP="00870E2E">
      <w:pPr>
        <w:widowControl/>
        <w:numPr>
          <w:ilvl w:val="0"/>
          <w:numId w:val="1"/>
        </w:numPr>
        <w:tabs>
          <w:tab w:val="left" w:pos="2160"/>
        </w:tabs>
      </w:pPr>
      <w:r w:rsidRPr="004846B3">
        <w:t xml:space="preserve">For the year ended December 31, 2008: 500,000 units at </w:t>
      </w:r>
      <w:r>
        <w:t>Rs.</w:t>
      </w:r>
      <w:r w:rsidRPr="004846B3">
        <w:t>10.00 each</w:t>
      </w:r>
    </w:p>
    <w:p w:rsidR="00870E2E" w:rsidRPr="004846B3" w:rsidRDefault="00870E2E" w:rsidP="00870E2E">
      <w:pPr>
        <w:widowControl/>
        <w:numPr>
          <w:ilvl w:val="0"/>
          <w:numId w:val="1"/>
        </w:numPr>
        <w:tabs>
          <w:tab w:val="left" w:pos="2160"/>
        </w:tabs>
      </w:pPr>
      <w:r w:rsidRPr="004846B3">
        <w:t xml:space="preserve">For the year ended December 31, 2009: 500,000 units at </w:t>
      </w:r>
      <w:r>
        <w:t>Rs.</w:t>
      </w:r>
      <w:r w:rsidRPr="004846B3">
        <w:t>10.00 each</w:t>
      </w:r>
    </w:p>
    <w:p w:rsidR="00870E2E" w:rsidRPr="004846B3" w:rsidRDefault="00870E2E" w:rsidP="00870E2E">
      <w:pPr>
        <w:tabs>
          <w:tab w:val="left" w:pos="2160"/>
        </w:tabs>
      </w:pPr>
    </w:p>
    <w:p w:rsidR="00870E2E" w:rsidRPr="004846B3" w:rsidRDefault="00870E2E" w:rsidP="00870E2E">
      <w:pPr>
        <w:tabs>
          <w:tab w:val="left" w:pos="2160"/>
        </w:tabs>
      </w:pPr>
      <w:r w:rsidRPr="004846B3">
        <w:t>*Expected sales for the year ended December 31, 2007 are based on actual sales to date and budgeted sales for the duration of the year.</w:t>
      </w:r>
    </w:p>
    <w:p w:rsidR="00870E2E" w:rsidRPr="004846B3" w:rsidRDefault="00870E2E" w:rsidP="00870E2E">
      <w:proofErr w:type="spellStart"/>
      <w:r w:rsidRPr="004846B3">
        <w:t>Turabi’s</w:t>
      </w:r>
      <w:proofErr w:type="spellEnd"/>
      <w:r w:rsidRPr="004846B3">
        <w:t xml:space="preserve"> President felt certain that the marriage wouldn’t last, and expected </w:t>
      </w:r>
      <w:r>
        <w:t>Aliza</w:t>
      </w:r>
      <w:r w:rsidRPr="004846B3">
        <w:t xml:space="preserve"> would be back any day.  But the end of the year is quickly approaching, and there is still no word from the desert.  The President, desperately needing the budget completed, has approached you, a management accounting student</w:t>
      </w:r>
      <w:r>
        <w:t xml:space="preserve"> of </w:t>
      </w:r>
      <w:proofErr w:type="spellStart"/>
      <w:r>
        <w:t>Iqra</w:t>
      </w:r>
      <w:proofErr w:type="spellEnd"/>
      <w:r>
        <w:t xml:space="preserve"> University</w:t>
      </w:r>
      <w:r w:rsidRPr="004846B3">
        <w:t>, for help in preparing the budget for the coming fiscal year.  Your conversations with the president and your investigations of the company’s records have reve</w:t>
      </w:r>
      <w:r>
        <w:t>aled the following information:</w:t>
      </w:r>
    </w:p>
    <w:p w:rsidR="00870E2E" w:rsidRPr="004846B3" w:rsidRDefault="00870E2E" w:rsidP="00870E2E">
      <w:pPr>
        <w:widowControl/>
        <w:numPr>
          <w:ilvl w:val="0"/>
          <w:numId w:val="2"/>
        </w:numPr>
      </w:pPr>
      <w:r w:rsidRPr="004846B3">
        <w:t xml:space="preserve">Peak months for sales correspond with gift-giving holidays.  History shows that January, March, May and June are the slowest months with only 1% of sales for each month.  Sales pick up over the summer with July, August and September each contributing 2% to the total.  </w:t>
      </w:r>
      <w:r w:rsidR="00B25329">
        <w:t>Marriages</w:t>
      </w:r>
      <w:r w:rsidRPr="004846B3">
        <w:t xml:space="preserve"> in February boosts sales to 5%, and </w:t>
      </w:r>
      <w:proofErr w:type="spellStart"/>
      <w:r w:rsidRPr="004846B3">
        <w:t>E</w:t>
      </w:r>
      <w:r w:rsidR="00B25329">
        <w:t>id-ul-Fitr</w:t>
      </w:r>
      <w:proofErr w:type="spellEnd"/>
      <w:r w:rsidRPr="004846B3">
        <w:t xml:space="preserve"> in April accounts for 10%.  As </w:t>
      </w:r>
      <w:proofErr w:type="spellStart"/>
      <w:r w:rsidR="00B25329">
        <w:t>Eid-ul</w:t>
      </w:r>
      <w:proofErr w:type="spellEnd"/>
      <w:r w:rsidR="00B25329">
        <w:t xml:space="preserve"> </w:t>
      </w:r>
      <w:proofErr w:type="spellStart"/>
      <w:r w:rsidR="00B25329">
        <w:t>Azha</w:t>
      </w:r>
      <w:proofErr w:type="spellEnd"/>
      <w:r w:rsidRPr="004846B3">
        <w:t xml:space="preserve"> shopping picks up momentum, winter sales start at 15% in October, move to 20% in November and then peak at 40% in December.  This pattern of sales is not expected to change in the next two years.</w:t>
      </w:r>
    </w:p>
    <w:p w:rsidR="00870E2E" w:rsidRPr="004846B3" w:rsidRDefault="00870E2E" w:rsidP="00870E2E"/>
    <w:p w:rsidR="00870E2E" w:rsidRPr="004846B3" w:rsidRDefault="00870E2E" w:rsidP="00870E2E">
      <w:pPr>
        <w:widowControl/>
        <w:numPr>
          <w:ilvl w:val="0"/>
          <w:numId w:val="2"/>
        </w:numPr>
      </w:pPr>
      <w:r w:rsidRPr="004846B3">
        <w:t xml:space="preserve">From previous experience, management has determined that an ending inventory equal to 25% of the next month’s sales is required to fit the buyer’s demands.  </w:t>
      </w:r>
    </w:p>
    <w:p w:rsidR="00870E2E" w:rsidRPr="004846B3" w:rsidRDefault="00870E2E" w:rsidP="00870E2E"/>
    <w:p w:rsidR="00870E2E" w:rsidRPr="004846B3" w:rsidRDefault="00870E2E" w:rsidP="00870E2E">
      <w:pPr>
        <w:widowControl/>
        <w:numPr>
          <w:ilvl w:val="0"/>
          <w:numId w:val="2"/>
        </w:numPr>
      </w:pPr>
      <w:r w:rsidRPr="004846B3">
        <w:t xml:space="preserve">Because sales are seasonal, </w:t>
      </w:r>
      <w:proofErr w:type="spellStart"/>
      <w:r w:rsidRPr="004846B3">
        <w:t>Turabi</w:t>
      </w:r>
      <w:proofErr w:type="spellEnd"/>
      <w:r w:rsidRPr="004846B3">
        <w:t xml:space="preserve"> must rent an additional storage facility from September to December to house the additional inventory on hand.  The only related cost is a flat </w:t>
      </w:r>
      <w:r>
        <w:t>Rs.</w:t>
      </w:r>
      <w:r w:rsidRPr="004846B3">
        <w:t>20</w:t>
      </w:r>
      <w:proofErr w:type="gramStart"/>
      <w:r w:rsidRPr="004846B3">
        <w:t>,000</w:t>
      </w:r>
      <w:proofErr w:type="gramEnd"/>
      <w:r w:rsidRPr="004846B3">
        <w:t xml:space="preserve"> per month, payable at the beginning of the month. </w:t>
      </w:r>
    </w:p>
    <w:p w:rsidR="00870E2E" w:rsidRPr="004846B3" w:rsidRDefault="00870E2E" w:rsidP="00870E2E"/>
    <w:p w:rsidR="00870E2E" w:rsidRPr="004846B3" w:rsidRDefault="00870E2E" w:rsidP="00870E2E">
      <w:pPr>
        <w:widowControl/>
        <w:numPr>
          <w:ilvl w:val="0"/>
          <w:numId w:val="2"/>
        </w:numPr>
      </w:pPr>
      <w:r w:rsidRPr="004846B3">
        <w:t xml:space="preserve">There is only one type of raw material used in the production of </w:t>
      </w:r>
      <w:proofErr w:type="spellStart"/>
      <w:r w:rsidRPr="004846B3">
        <w:t>toodles</w:t>
      </w:r>
      <w:proofErr w:type="spellEnd"/>
      <w:r w:rsidRPr="004846B3">
        <w:t xml:space="preserve">.  Space-age acrylic (SAA) is a very compact material that is purchased in powder form.  Each </w:t>
      </w:r>
      <w:proofErr w:type="spellStart"/>
      <w:r w:rsidRPr="004846B3">
        <w:t>toodle</w:t>
      </w:r>
      <w:proofErr w:type="spellEnd"/>
      <w:r w:rsidRPr="004846B3">
        <w:t xml:space="preserve"> requires 5 kilograms of SAA, at a cost of </w:t>
      </w:r>
      <w:r>
        <w:t>Rs.</w:t>
      </w:r>
      <w:r w:rsidRPr="004846B3">
        <w:t xml:space="preserve">0.45 per kilogram. The supplier of SAA tends to be somewhat erratic so </w:t>
      </w:r>
      <w:proofErr w:type="spellStart"/>
      <w:r w:rsidRPr="004846B3">
        <w:t>Turabi</w:t>
      </w:r>
      <w:proofErr w:type="spellEnd"/>
      <w:r w:rsidRPr="004846B3">
        <w:t xml:space="preserve"> finds it necessary to maintain an inventory balance equal to 40% of the following month’s production needs as a precaution against stock-outs.  </w:t>
      </w:r>
      <w:proofErr w:type="spellStart"/>
      <w:r w:rsidRPr="004846B3">
        <w:t>Turabi</w:t>
      </w:r>
      <w:proofErr w:type="spellEnd"/>
      <w:r w:rsidRPr="004846B3">
        <w:t xml:space="preserve"> pays for 20% of a month’s purchases in the month of purchase, 45% in the following month and </w:t>
      </w:r>
      <w:r w:rsidRPr="004846B3">
        <w:lastRenderedPageBreak/>
        <w:t>the remaining 35% two months after the month of purchase. There is no early payment discount.</w:t>
      </w:r>
    </w:p>
    <w:p w:rsidR="00870E2E" w:rsidRPr="004846B3" w:rsidRDefault="00870E2E" w:rsidP="00870E2E">
      <w:pPr>
        <w:ind w:left="360"/>
      </w:pPr>
    </w:p>
    <w:p w:rsidR="00870E2E" w:rsidRPr="004846B3" w:rsidRDefault="00870E2E" w:rsidP="00870E2E">
      <w:pPr>
        <w:pStyle w:val="BodyText"/>
        <w:widowControl/>
        <w:numPr>
          <w:ilvl w:val="0"/>
          <w:numId w:val="2"/>
        </w:numPr>
        <w:tabs>
          <w:tab w:val="clear" w:pos="-720"/>
        </w:tabs>
        <w:suppressAutoHyphens w:val="0"/>
        <w:spacing w:line="240" w:lineRule="auto"/>
        <w:jc w:val="left"/>
      </w:pPr>
      <w:r w:rsidRPr="004846B3">
        <w:t xml:space="preserve">Beginning accounts payable will consist of </w:t>
      </w:r>
      <w:r>
        <w:t>Rs.</w:t>
      </w:r>
      <w:r w:rsidRPr="004846B3">
        <w:t>208,406.50 arising from the following estimated direct material purchases for November and December of 2007:</w:t>
      </w:r>
    </w:p>
    <w:p w:rsidR="00870E2E" w:rsidRPr="004846B3" w:rsidRDefault="00870E2E" w:rsidP="00870E2E">
      <w:pPr>
        <w:pStyle w:val="BodyText"/>
        <w:tabs>
          <w:tab w:val="right" w:pos="6480"/>
        </w:tabs>
        <w:ind w:firstLine="1350"/>
      </w:pPr>
    </w:p>
    <w:p w:rsidR="00870E2E" w:rsidRPr="004846B3" w:rsidRDefault="00870E2E" w:rsidP="00870E2E">
      <w:pPr>
        <w:pStyle w:val="BodyText"/>
        <w:tabs>
          <w:tab w:val="right" w:pos="6480"/>
        </w:tabs>
        <w:ind w:firstLine="1350"/>
      </w:pPr>
      <w:r w:rsidRPr="004846B3">
        <w:t>SAA purchases in November 2007:</w:t>
      </w:r>
      <w:r w:rsidRPr="004846B3">
        <w:tab/>
      </w:r>
      <w:r>
        <w:t>Rs.</w:t>
      </w:r>
      <w:r w:rsidRPr="004846B3">
        <w:t>223</w:t>
      </w:r>
      <w:proofErr w:type="gramStart"/>
      <w:r w:rsidRPr="004846B3">
        <w:t>,875.00</w:t>
      </w:r>
      <w:proofErr w:type="gramEnd"/>
    </w:p>
    <w:p w:rsidR="00870E2E" w:rsidRPr="004846B3" w:rsidRDefault="00870E2E" w:rsidP="00870E2E">
      <w:pPr>
        <w:pStyle w:val="BodyText"/>
        <w:tabs>
          <w:tab w:val="right" w:pos="6480"/>
        </w:tabs>
        <w:ind w:firstLine="1350"/>
      </w:pPr>
      <w:r w:rsidRPr="004846B3">
        <w:t>SAA purchases in December 2007</w:t>
      </w:r>
      <w:r w:rsidRPr="004846B3">
        <w:tab/>
      </w:r>
      <w:r>
        <w:t>Rs.</w:t>
      </w:r>
      <w:r w:rsidRPr="004846B3">
        <w:t>162</w:t>
      </w:r>
      <w:proofErr w:type="gramStart"/>
      <w:r w:rsidRPr="004846B3">
        <w:t>,563.50</w:t>
      </w:r>
      <w:proofErr w:type="gramEnd"/>
    </w:p>
    <w:p w:rsidR="00870E2E" w:rsidRPr="004846B3" w:rsidRDefault="00870E2E" w:rsidP="00870E2E">
      <w:pPr>
        <w:ind w:left="720"/>
      </w:pPr>
    </w:p>
    <w:p w:rsidR="00870E2E" w:rsidRPr="004846B3" w:rsidRDefault="00870E2E" w:rsidP="00870E2E">
      <w:pPr>
        <w:pStyle w:val="BodyText"/>
        <w:widowControl/>
        <w:numPr>
          <w:ilvl w:val="0"/>
          <w:numId w:val="2"/>
        </w:numPr>
        <w:tabs>
          <w:tab w:val="clear" w:pos="-720"/>
        </w:tabs>
        <w:suppressAutoHyphens w:val="0"/>
        <w:spacing w:line="240" w:lineRule="auto"/>
        <w:jc w:val="left"/>
      </w:pPr>
      <w:proofErr w:type="spellStart"/>
      <w:r w:rsidRPr="004846B3">
        <w:t>Turabi’s</w:t>
      </w:r>
      <w:proofErr w:type="spellEnd"/>
      <w:r w:rsidRPr="004846B3">
        <w:t xml:space="preserve"> manufacturing process is highly automated, so their direct labour cost is low.  Employees are paid on a per unit basis. Their total pay each month is, therefore, dependent on production volumes and averages </w:t>
      </w:r>
      <w:r>
        <w:t>Rs.</w:t>
      </w:r>
      <w:r w:rsidRPr="004846B3">
        <w:t xml:space="preserve">9.00 per hour.  This rate already includes the employer’s portion of employee benefits.  All payroll costs are paid in the period in which they are incurred. </w:t>
      </w:r>
    </w:p>
    <w:p w:rsidR="00870E2E" w:rsidRPr="004846B3" w:rsidRDefault="00870E2E" w:rsidP="00870E2E">
      <w:pPr>
        <w:pStyle w:val="BodyText"/>
      </w:pPr>
    </w:p>
    <w:p w:rsidR="00870E2E" w:rsidRPr="004846B3" w:rsidRDefault="00870E2E" w:rsidP="00870E2E">
      <w:pPr>
        <w:pStyle w:val="BodyText"/>
        <w:ind w:firstLine="360"/>
      </w:pPr>
      <w:r w:rsidRPr="004846B3">
        <w:t>Each unit spends a total of 18 minutes in production.</w:t>
      </w:r>
    </w:p>
    <w:p w:rsidR="00870E2E" w:rsidRPr="004846B3" w:rsidRDefault="00870E2E" w:rsidP="00870E2E">
      <w:pPr>
        <w:pStyle w:val="BodyText"/>
        <w:ind w:left="360"/>
      </w:pPr>
    </w:p>
    <w:p w:rsidR="00870E2E" w:rsidRPr="004846B3" w:rsidRDefault="00870E2E" w:rsidP="00870E2E">
      <w:pPr>
        <w:pStyle w:val="BodyText"/>
        <w:widowControl/>
        <w:numPr>
          <w:ilvl w:val="0"/>
          <w:numId w:val="2"/>
        </w:numPr>
        <w:tabs>
          <w:tab w:val="clear" w:pos="-720"/>
        </w:tabs>
        <w:suppressAutoHyphens w:val="0"/>
        <w:spacing w:line="240" w:lineRule="auto"/>
        <w:jc w:val="left"/>
      </w:pPr>
      <w:r w:rsidRPr="004846B3">
        <w:t xml:space="preserve">Due to the similarity of the equipment in each of the production stages and the company’s concentration on a single product, manufacturing overhead is allocated based on volume (i.e. the units produced).  The unit variable overhead manufacturing rate is </w:t>
      </w:r>
      <w:r>
        <w:t>Rs.</w:t>
      </w:r>
      <w:r w:rsidRPr="004846B3">
        <w:t>1.30, consisting of:  Utilities--</w:t>
      </w:r>
      <w:r>
        <w:t>Rs.</w:t>
      </w:r>
      <w:r w:rsidRPr="004846B3">
        <w:t>0.60; Indirect Materials--</w:t>
      </w:r>
      <w:r>
        <w:t>Rs.</w:t>
      </w:r>
      <w:r w:rsidRPr="004846B3">
        <w:t>0.20; Plant maintenance--</w:t>
      </w:r>
      <w:r>
        <w:t>Rs.</w:t>
      </w:r>
      <w:r w:rsidRPr="004846B3">
        <w:t>0.30; environmental fee--</w:t>
      </w:r>
      <w:r>
        <w:t>Rs.</w:t>
      </w:r>
      <w:r w:rsidRPr="004846B3">
        <w:t>0.14; and Other--</w:t>
      </w:r>
      <w:r>
        <w:t>Rs.</w:t>
      </w:r>
      <w:r w:rsidRPr="004846B3">
        <w:t>0.06.</w:t>
      </w:r>
    </w:p>
    <w:p w:rsidR="00870E2E" w:rsidRPr="004846B3" w:rsidRDefault="00870E2E" w:rsidP="00870E2E">
      <w:pPr>
        <w:pStyle w:val="BodyText"/>
        <w:ind w:left="1440"/>
      </w:pPr>
      <w:r w:rsidRPr="004846B3">
        <w:tab/>
      </w:r>
      <w:r w:rsidRPr="004846B3">
        <w:tab/>
      </w:r>
      <w:r w:rsidRPr="004846B3">
        <w:tab/>
      </w:r>
      <w:r w:rsidRPr="004846B3">
        <w:tab/>
      </w:r>
    </w:p>
    <w:p w:rsidR="00870E2E" w:rsidRPr="004846B3" w:rsidRDefault="00870E2E" w:rsidP="00870E2E">
      <w:pPr>
        <w:pStyle w:val="BodyText"/>
        <w:widowControl/>
        <w:numPr>
          <w:ilvl w:val="0"/>
          <w:numId w:val="2"/>
        </w:numPr>
        <w:tabs>
          <w:tab w:val="clear" w:pos="-720"/>
        </w:tabs>
        <w:suppressAutoHyphens w:val="0"/>
        <w:spacing w:line="240" w:lineRule="auto"/>
        <w:jc w:val="left"/>
      </w:pPr>
      <w:r w:rsidRPr="004846B3">
        <w:t xml:space="preserve">The fixed manufacturing overhead costs </w:t>
      </w:r>
      <w:r w:rsidRPr="004846B3">
        <w:rPr>
          <w:b/>
        </w:rPr>
        <w:t>for the entire year</w:t>
      </w:r>
      <w:r w:rsidRPr="004846B3">
        <w:t xml:space="preserve"> are as follows:</w:t>
      </w:r>
    </w:p>
    <w:p w:rsidR="00870E2E" w:rsidRPr="004846B3" w:rsidRDefault="00870E2E" w:rsidP="00870E2E">
      <w:pPr>
        <w:pStyle w:val="BodyText"/>
        <w:ind w:left="1440"/>
      </w:pPr>
    </w:p>
    <w:p w:rsidR="00870E2E" w:rsidRPr="004846B3" w:rsidRDefault="00870E2E" w:rsidP="00870E2E">
      <w:pPr>
        <w:pStyle w:val="BodyText"/>
        <w:tabs>
          <w:tab w:val="right" w:pos="6030"/>
        </w:tabs>
        <w:ind w:left="1440"/>
      </w:pPr>
      <w:r w:rsidRPr="004846B3">
        <w:t>Training and development</w:t>
      </w:r>
      <w:r w:rsidRPr="004846B3">
        <w:tab/>
      </w:r>
      <w:proofErr w:type="spellStart"/>
      <w:r>
        <w:t>Rs</w:t>
      </w:r>
      <w:proofErr w:type="spellEnd"/>
      <w:r>
        <w:t>.</w:t>
      </w:r>
      <w:r w:rsidRPr="004846B3">
        <w:t xml:space="preserve">   43,200</w:t>
      </w:r>
    </w:p>
    <w:p w:rsidR="00870E2E" w:rsidRPr="004846B3" w:rsidRDefault="00870E2E" w:rsidP="00870E2E">
      <w:pPr>
        <w:pStyle w:val="BodyText"/>
        <w:tabs>
          <w:tab w:val="right" w:pos="6030"/>
        </w:tabs>
        <w:ind w:left="1440"/>
      </w:pPr>
      <w:r w:rsidRPr="004846B3">
        <w:t xml:space="preserve">Property and business taxes </w:t>
      </w:r>
      <w:r w:rsidRPr="004846B3">
        <w:tab/>
        <w:t>39,000</w:t>
      </w:r>
    </w:p>
    <w:p w:rsidR="00870E2E" w:rsidRPr="004846B3" w:rsidRDefault="00870E2E" w:rsidP="00870E2E">
      <w:pPr>
        <w:pStyle w:val="BodyText"/>
        <w:tabs>
          <w:tab w:val="right" w:pos="6030"/>
        </w:tabs>
        <w:ind w:left="1440"/>
      </w:pPr>
      <w:r w:rsidRPr="004846B3">
        <w:t>Supervisor’s salary</w:t>
      </w:r>
      <w:r w:rsidRPr="004846B3">
        <w:tab/>
        <w:t>149,400</w:t>
      </w:r>
    </w:p>
    <w:p w:rsidR="00870E2E" w:rsidRPr="004846B3" w:rsidRDefault="00870E2E" w:rsidP="00870E2E">
      <w:pPr>
        <w:pStyle w:val="BodyText"/>
        <w:tabs>
          <w:tab w:val="right" w:pos="6030"/>
        </w:tabs>
        <w:ind w:left="1440"/>
      </w:pPr>
      <w:r w:rsidRPr="004846B3">
        <w:t>Amortization on equipment</w:t>
      </w:r>
      <w:r w:rsidRPr="004846B3">
        <w:tab/>
        <w:t>178,800</w:t>
      </w:r>
    </w:p>
    <w:p w:rsidR="00870E2E" w:rsidRPr="004846B3" w:rsidRDefault="00870E2E" w:rsidP="00870E2E">
      <w:pPr>
        <w:pStyle w:val="BodyText"/>
        <w:tabs>
          <w:tab w:val="right" w:pos="6030"/>
        </w:tabs>
        <w:ind w:left="1440"/>
      </w:pPr>
      <w:r w:rsidRPr="004846B3">
        <w:t>Insurance</w:t>
      </w:r>
      <w:r w:rsidRPr="004846B3">
        <w:tab/>
        <w:t>96,000</w:t>
      </w:r>
    </w:p>
    <w:p w:rsidR="00870E2E" w:rsidRPr="004846B3" w:rsidRDefault="00870E2E" w:rsidP="00870E2E">
      <w:pPr>
        <w:pStyle w:val="BodyText"/>
        <w:tabs>
          <w:tab w:val="right" w:pos="6030"/>
        </w:tabs>
        <w:ind w:left="1440"/>
      </w:pPr>
      <w:r w:rsidRPr="004846B3">
        <w:t>Other</w:t>
      </w:r>
      <w:r w:rsidRPr="004846B3">
        <w:tab/>
      </w:r>
      <w:r w:rsidRPr="004846B3">
        <w:rPr>
          <w:u w:val="single"/>
        </w:rPr>
        <w:t xml:space="preserve">   117,600</w:t>
      </w:r>
    </w:p>
    <w:p w:rsidR="00870E2E" w:rsidRPr="004846B3" w:rsidRDefault="00870E2E" w:rsidP="00870E2E">
      <w:pPr>
        <w:pStyle w:val="BodyText"/>
        <w:tabs>
          <w:tab w:val="right" w:pos="6030"/>
        </w:tabs>
        <w:ind w:left="1440"/>
        <w:rPr>
          <w:u w:val="double"/>
        </w:rPr>
      </w:pPr>
      <w:r w:rsidRPr="004846B3">
        <w:tab/>
      </w:r>
      <w:proofErr w:type="spellStart"/>
      <w:r>
        <w:rPr>
          <w:u w:val="double"/>
        </w:rPr>
        <w:t>Rs</w:t>
      </w:r>
      <w:proofErr w:type="spellEnd"/>
      <w:r>
        <w:rPr>
          <w:u w:val="double"/>
        </w:rPr>
        <w:t>.</w:t>
      </w:r>
      <w:r w:rsidRPr="004846B3">
        <w:rPr>
          <w:u w:val="double"/>
        </w:rPr>
        <w:t xml:space="preserve"> 624,000</w:t>
      </w:r>
    </w:p>
    <w:p w:rsidR="00870E2E" w:rsidRPr="004846B3" w:rsidRDefault="00870E2E" w:rsidP="00870E2E">
      <w:pPr>
        <w:pStyle w:val="BodyText"/>
        <w:ind w:left="1440"/>
        <w:rPr>
          <w:u w:val="double"/>
        </w:rPr>
      </w:pPr>
    </w:p>
    <w:p w:rsidR="00870E2E" w:rsidRPr="004846B3" w:rsidRDefault="00870E2E" w:rsidP="00870E2E">
      <w:pPr>
        <w:pStyle w:val="BodyText"/>
        <w:widowControl/>
        <w:numPr>
          <w:ilvl w:val="0"/>
          <w:numId w:val="3"/>
        </w:numPr>
        <w:tabs>
          <w:tab w:val="clear" w:pos="-720"/>
          <w:tab w:val="num" w:pos="720"/>
        </w:tabs>
        <w:suppressAutoHyphens w:val="0"/>
        <w:spacing w:line="240" w:lineRule="auto"/>
        <w:ind w:left="720"/>
        <w:jc w:val="left"/>
      </w:pPr>
      <w:r w:rsidRPr="004846B3">
        <w:t xml:space="preserve">The property and business taxes are </w:t>
      </w:r>
      <w:r w:rsidRPr="004846B3">
        <w:rPr>
          <w:bCs/>
        </w:rPr>
        <w:t>paid on</w:t>
      </w:r>
      <w:r w:rsidRPr="004846B3">
        <w:t xml:space="preserve"> June 30 of each year. The expected payment for next year is </w:t>
      </w:r>
      <w:r>
        <w:t>Rs.</w:t>
      </w:r>
      <w:r w:rsidRPr="004846B3">
        <w:t>39</w:t>
      </w:r>
      <w:proofErr w:type="gramStart"/>
      <w:r w:rsidRPr="004846B3">
        <w:t>,600</w:t>
      </w:r>
      <w:proofErr w:type="gramEnd"/>
      <w:r w:rsidRPr="004846B3">
        <w:t>.</w:t>
      </w:r>
    </w:p>
    <w:p w:rsidR="00870E2E" w:rsidRPr="004846B3" w:rsidRDefault="00870E2E" w:rsidP="00870E2E">
      <w:pPr>
        <w:pStyle w:val="BodyText"/>
        <w:ind w:left="360"/>
      </w:pPr>
    </w:p>
    <w:p w:rsidR="00870E2E" w:rsidRPr="004846B3" w:rsidRDefault="00870E2E" w:rsidP="00870E2E">
      <w:pPr>
        <w:pStyle w:val="BodyText"/>
        <w:widowControl/>
        <w:numPr>
          <w:ilvl w:val="0"/>
          <w:numId w:val="3"/>
        </w:numPr>
        <w:tabs>
          <w:tab w:val="clear" w:pos="-720"/>
          <w:tab w:val="num" w:pos="720"/>
        </w:tabs>
        <w:suppressAutoHyphens w:val="0"/>
        <w:spacing w:line="240" w:lineRule="auto"/>
        <w:ind w:left="720"/>
        <w:jc w:val="left"/>
      </w:pPr>
      <w:r w:rsidRPr="004846B3">
        <w:t xml:space="preserve">The annual insurance premium is paid at the beginning of September each year. There should be no change in the premium from last year.  </w:t>
      </w:r>
    </w:p>
    <w:p w:rsidR="00870E2E" w:rsidRPr="004846B3" w:rsidRDefault="00870E2E" w:rsidP="00870E2E">
      <w:pPr>
        <w:pStyle w:val="BodyText"/>
      </w:pPr>
    </w:p>
    <w:p w:rsidR="00870E2E" w:rsidRPr="004846B3" w:rsidRDefault="00870E2E" w:rsidP="00870E2E">
      <w:pPr>
        <w:pStyle w:val="BodyText"/>
        <w:widowControl/>
        <w:numPr>
          <w:ilvl w:val="0"/>
          <w:numId w:val="3"/>
        </w:numPr>
        <w:tabs>
          <w:tab w:val="clear" w:pos="-720"/>
          <w:tab w:val="num" w:pos="720"/>
        </w:tabs>
        <w:suppressAutoHyphens w:val="0"/>
        <w:spacing w:line="240" w:lineRule="auto"/>
        <w:ind w:left="720"/>
        <w:jc w:val="left"/>
      </w:pPr>
      <w:r w:rsidRPr="004846B3">
        <w:t xml:space="preserve">All other “cash-related” fixed manufacturing overhead costs are incurred evenly over the year and paid as incurred.  </w:t>
      </w:r>
    </w:p>
    <w:p w:rsidR="00870E2E" w:rsidRPr="004846B3" w:rsidRDefault="00870E2E" w:rsidP="00870E2E">
      <w:pPr>
        <w:pStyle w:val="BodyText"/>
      </w:pPr>
    </w:p>
    <w:p w:rsidR="00870E2E" w:rsidRPr="004846B3" w:rsidRDefault="00870E2E" w:rsidP="00870E2E">
      <w:pPr>
        <w:pStyle w:val="BodyText"/>
        <w:widowControl/>
        <w:numPr>
          <w:ilvl w:val="0"/>
          <w:numId w:val="3"/>
        </w:numPr>
        <w:tabs>
          <w:tab w:val="clear" w:pos="-720"/>
          <w:tab w:val="num" w:pos="720"/>
        </w:tabs>
        <w:suppressAutoHyphens w:val="0"/>
        <w:spacing w:line="240" w:lineRule="auto"/>
        <w:ind w:left="720"/>
        <w:jc w:val="left"/>
      </w:pPr>
      <w:proofErr w:type="spellStart"/>
      <w:r w:rsidRPr="004846B3">
        <w:t>Turabi</w:t>
      </w:r>
      <w:proofErr w:type="spellEnd"/>
      <w:r w:rsidRPr="004846B3">
        <w:t xml:space="preserve"> uses the straight line method of amortization.</w:t>
      </w:r>
    </w:p>
    <w:p w:rsidR="00870E2E" w:rsidRPr="004846B3" w:rsidRDefault="00870E2E" w:rsidP="00870E2E">
      <w:pPr>
        <w:pStyle w:val="BodyText"/>
        <w:ind w:left="1080"/>
      </w:pPr>
    </w:p>
    <w:p w:rsidR="00870E2E" w:rsidRPr="004846B3" w:rsidRDefault="00870E2E" w:rsidP="00870E2E">
      <w:pPr>
        <w:pStyle w:val="BodyText"/>
        <w:widowControl/>
        <w:numPr>
          <w:ilvl w:val="0"/>
          <w:numId w:val="2"/>
        </w:numPr>
        <w:tabs>
          <w:tab w:val="clear" w:pos="-720"/>
        </w:tabs>
        <w:suppressAutoHyphens w:val="0"/>
        <w:spacing w:line="240" w:lineRule="auto"/>
        <w:jc w:val="left"/>
      </w:pPr>
      <w:r w:rsidRPr="004846B3">
        <w:lastRenderedPageBreak/>
        <w:t xml:space="preserve">Selling and administrative expenses are known to be a mixed cost; however, there is a lot of uncertainty about the portion that is fixed.  Previous </w:t>
      </w:r>
      <w:proofErr w:type="spellStart"/>
      <w:r w:rsidRPr="004846B3">
        <w:t>year’s experience</w:t>
      </w:r>
      <w:proofErr w:type="spellEnd"/>
      <w:r w:rsidRPr="004846B3">
        <w:t xml:space="preserve"> has provided the following information:</w:t>
      </w:r>
    </w:p>
    <w:p w:rsidR="00870E2E" w:rsidRPr="004846B3" w:rsidRDefault="00870E2E" w:rsidP="00870E2E">
      <w:pPr>
        <w:pStyle w:val="BodyText"/>
      </w:pPr>
    </w:p>
    <w:p w:rsidR="00870E2E" w:rsidRPr="004846B3" w:rsidRDefault="00870E2E" w:rsidP="00870E2E">
      <w:pPr>
        <w:pStyle w:val="BodyText"/>
        <w:tabs>
          <w:tab w:val="right" w:pos="4050"/>
        </w:tabs>
        <w:ind w:left="360"/>
      </w:pPr>
      <w:r w:rsidRPr="004846B3">
        <w:t>Lowest level of sales:</w:t>
      </w:r>
      <w:r w:rsidRPr="004846B3">
        <w:tab/>
        <w:t>375,000 units</w:t>
      </w:r>
      <w:r w:rsidRPr="004846B3">
        <w:tab/>
        <w:t xml:space="preserve">Total Operating Expenses: </w:t>
      </w:r>
      <w:r>
        <w:t>Rs.</w:t>
      </w:r>
      <w:r w:rsidRPr="004846B3">
        <w:t>778</w:t>
      </w:r>
      <w:proofErr w:type="gramStart"/>
      <w:r w:rsidRPr="004846B3">
        <w:t>,710</w:t>
      </w:r>
      <w:proofErr w:type="gramEnd"/>
    </w:p>
    <w:p w:rsidR="00870E2E" w:rsidRPr="004846B3" w:rsidRDefault="00870E2E" w:rsidP="00870E2E">
      <w:pPr>
        <w:pStyle w:val="BodyText"/>
        <w:tabs>
          <w:tab w:val="right" w:pos="4050"/>
        </w:tabs>
        <w:ind w:left="360"/>
      </w:pPr>
      <w:r w:rsidRPr="004846B3">
        <w:t>Highest level of sales:</w:t>
      </w:r>
      <w:r w:rsidRPr="004846B3">
        <w:tab/>
        <w:t>750,000 units</w:t>
      </w:r>
      <w:r w:rsidRPr="004846B3">
        <w:tab/>
        <w:t>Total</w:t>
      </w:r>
      <w:r>
        <w:t xml:space="preserve"> Operating Expenses: Rs.1</w:t>
      </w:r>
      <w:proofErr w:type="gramStart"/>
      <w:r>
        <w:t>,022,460</w:t>
      </w:r>
      <w:proofErr w:type="gramEnd"/>
    </w:p>
    <w:p w:rsidR="00870E2E" w:rsidRPr="004846B3" w:rsidRDefault="00870E2E" w:rsidP="00870E2E">
      <w:pPr>
        <w:pStyle w:val="BodyText"/>
        <w:ind w:left="360"/>
      </w:pPr>
      <w:r w:rsidRPr="004846B3">
        <w:t>These costs are paid in the month in which they occur.  Not included in the above expenses is bad debt expense.</w:t>
      </w:r>
    </w:p>
    <w:p w:rsidR="00870E2E" w:rsidRPr="004846B3" w:rsidRDefault="00870E2E" w:rsidP="00870E2E">
      <w:pPr>
        <w:pStyle w:val="BodyText"/>
        <w:ind w:left="360"/>
      </w:pPr>
    </w:p>
    <w:p w:rsidR="00870E2E" w:rsidRPr="004846B3" w:rsidRDefault="00870E2E" w:rsidP="00870E2E">
      <w:pPr>
        <w:pStyle w:val="BodyText"/>
        <w:widowControl/>
        <w:numPr>
          <w:ilvl w:val="0"/>
          <w:numId w:val="2"/>
        </w:numPr>
        <w:tabs>
          <w:tab w:val="clear" w:pos="-720"/>
        </w:tabs>
        <w:suppressAutoHyphens w:val="0"/>
        <w:spacing w:line="240" w:lineRule="auto"/>
        <w:jc w:val="left"/>
      </w:pPr>
      <w:r w:rsidRPr="004846B3">
        <w:t xml:space="preserve">Sales are on a cash and credit basis, with 55% collected during the month of the sale, 35% the following month, and 9.5% the month thereafter.  ½ of 1% of sales are considered uncollectible (bad debt expense). </w:t>
      </w:r>
    </w:p>
    <w:p w:rsidR="00870E2E" w:rsidRPr="004846B3" w:rsidRDefault="00870E2E" w:rsidP="00870E2E">
      <w:pPr>
        <w:pStyle w:val="BodyText"/>
      </w:pPr>
    </w:p>
    <w:p w:rsidR="00870E2E" w:rsidRPr="004846B3" w:rsidRDefault="00870E2E" w:rsidP="00870E2E">
      <w:pPr>
        <w:pStyle w:val="BodyText"/>
      </w:pPr>
    </w:p>
    <w:p w:rsidR="00870E2E" w:rsidRPr="004846B3" w:rsidRDefault="00870E2E" w:rsidP="00870E2E">
      <w:pPr>
        <w:pStyle w:val="BodyText"/>
        <w:widowControl/>
        <w:numPr>
          <w:ilvl w:val="0"/>
          <w:numId w:val="2"/>
        </w:numPr>
        <w:tabs>
          <w:tab w:val="clear" w:pos="-720"/>
        </w:tabs>
        <w:suppressAutoHyphens w:val="0"/>
        <w:spacing w:line="240" w:lineRule="auto"/>
        <w:jc w:val="left"/>
      </w:pPr>
      <w:r w:rsidRPr="004846B3">
        <w:t xml:space="preserve">Sales in November and December 2007 are expected to be </w:t>
      </w:r>
      <w:r>
        <w:t>Rs.</w:t>
      </w:r>
      <w:r w:rsidRPr="004846B3">
        <w:t>700</w:t>
      </w:r>
      <w:proofErr w:type="gramStart"/>
      <w:r w:rsidRPr="004846B3">
        <w:t>,000</w:t>
      </w:r>
      <w:proofErr w:type="gramEnd"/>
      <w:r w:rsidRPr="004846B3">
        <w:t xml:space="preserve"> and </w:t>
      </w:r>
      <w:r>
        <w:t>Rs.</w:t>
      </w:r>
      <w:r w:rsidRPr="004846B3">
        <w:t xml:space="preserve">1,500,000 respectively.  Based on the above collection pattern this will result in Accounts Receivable of </w:t>
      </w:r>
      <w:r>
        <w:t>Rs.</w:t>
      </w:r>
      <w:r w:rsidRPr="004846B3">
        <w:t>734</w:t>
      </w:r>
      <w:proofErr w:type="gramStart"/>
      <w:r w:rsidRPr="004846B3">
        <w:t>,000</w:t>
      </w:r>
      <w:proofErr w:type="gramEnd"/>
      <w:r w:rsidRPr="004846B3">
        <w:t xml:space="preserve"> at December 31, 2007 which will be collected in January and February, 2008.</w:t>
      </w:r>
    </w:p>
    <w:p w:rsidR="00870E2E" w:rsidRPr="004846B3" w:rsidRDefault="00870E2E" w:rsidP="00870E2E">
      <w:pPr>
        <w:pStyle w:val="BodyText"/>
      </w:pPr>
    </w:p>
    <w:p w:rsidR="00870E2E" w:rsidRPr="004846B3" w:rsidRDefault="00870E2E" w:rsidP="00870E2E">
      <w:pPr>
        <w:pStyle w:val="BodyText"/>
        <w:widowControl/>
        <w:numPr>
          <w:ilvl w:val="0"/>
          <w:numId w:val="2"/>
        </w:numPr>
        <w:tabs>
          <w:tab w:val="clear" w:pos="-720"/>
        </w:tabs>
        <w:suppressAutoHyphens w:val="0"/>
        <w:spacing w:line="240" w:lineRule="auto"/>
        <w:jc w:val="left"/>
      </w:pPr>
      <w:r w:rsidRPr="004846B3">
        <w:t xml:space="preserve">During the fiscal year ended December 31, 2008, </w:t>
      </w:r>
      <w:proofErr w:type="spellStart"/>
      <w:r w:rsidRPr="004846B3">
        <w:t>Turabi</w:t>
      </w:r>
      <w:proofErr w:type="spellEnd"/>
      <w:r w:rsidRPr="004846B3">
        <w:t xml:space="preserve"> will be required to make monthly income tax </w:t>
      </w:r>
      <w:proofErr w:type="spellStart"/>
      <w:r w:rsidRPr="004846B3">
        <w:t>installment</w:t>
      </w:r>
      <w:proofErr w:type="spellEnd"/>
      <w:r w:rsidRPr="004846B3">
        <w:t xml:space="preserve"> payments of </w:t>
      </w:r>
      <w:r>
        <w:t>Rs.</w:t>
      </w:r>
      <w:r w:rsidRPr="004846B3">
        <w:t>5</w:t>
      </w:r>
      <w:proofErr w:type="gramStart"/>
      <w:r w:rsidRPr="004846B3">
        <w:t>,000</w:t>
      </w:r>
      <w:proofErr w:type="gramEnd"/>
      <w:r w:rsidRPr="004846B3">
        <w:t xml:space="preserve">.  Outstanding income taxes from the year ended December 31, 2007 must be paid in April 2008. Income tax expense is estimated to be 25% of net income.  Income taxes for the year ended December 31, 2008, in excess of </w:t>
      </w:r>
      <w:proofErr w:type="spellStart"/>
      <w:r w:rsidRPr="004846B3">
        <w:t>installment</w:t>
      </w:r>
      <w:proofErr w:type="spellEnd"/>
      <w:r w:rsidRPr="004846B3">
        <w:t xml:space="preserve"> payments, will be paid in April, 2009.</w:t>
      </w:r>
    </w:p>
    <w:p w:rsidR="00870E2E" w:rsidRPr="004846B3" w:rsidRDefault="00870E2E" w:rsidP="00870E2E">
      <w:pPr>
        <w:pStyle w:val="BodyText"/>
      </w:pPr>
    </w:p>
    <w:p w:rsidR="00870E2E" w:rsidRPr="004846B3" w:rsidRDefault="00870E2E" w:rsidP="00870E2E">
      <w:pPr>
        <w:pStyle w:val="BodyText"/>
        <w:widowControl/>
        <w:numPr>
          <w:ilvl w:val="0"/>
          <w:numId w:val="2"/>
        </w:numPr>
        <w:tabs>
          <w:tab w:val="clear" w:pos="-720"/>
        </w:tabs>
        <w:suppressAutoHyphens w:val="0"/>
        <w:spacing w:line="240" w:lineRule="auto"/>
        <w:jc w:val="left"/>
      </w:pPr>
      <w:proofErr w:type="spellStart"/>
      <w:r w:rsidRPr="004846B3">
        <w:t>Turabi</w:t>
      </w:r>
      <w:proofErr w:type="spellEnd"/>
      <w:r w:rsidRPr="004846B3">
        <w:t xml:space="preserve"> is planning to acquire additional manufacturing equipment for </w:t>
      </w:r>
      <w:r>
        <w:t>Rs.</w:t>
      </w:r>
      <w:r w:rsidRPr="004846B3">
        <w:t>204</w:t>
      </w:r>
      <w:proofErr w:type="gramStart"/>
      <w:r w:rsidRPr="004846B3">
        <w:t>,300</w:t>
      </w:r>
      <w:proofErr w:type="gramEnd"/>
      <w:r w:rsidRPr="004846B3">
        <w:t xml:space="preserve"> cash. 40% of this amount is to be paid in November 2008, the rest, in December 2008.  The manufacturing overhead costs shown above already include the amortization on this equipment.</w:t>
      </w:r>
    </w:p>
    <w:p w:rsidR="00870E2E" w:rsidRPr="004846B3" w:rsidRDefault="00870E2E" w:rsidP="00870E2E">
      <w:pPr>
        <w:pStyle w:val="BodyText"/>
      </w:pPr>
    </w:p>
    <w:p w:rsidR="00870E2E" w:rsidRPr="004846B3" w:rsidRDefault="00870E2E" w:rsidP="00870E2E">
      <w:pPr>
        <w:pStyle w:val="BodyText"/>
        <w:widowControl/>
        <w:numPr>
          <w:ilvl w:val="0"/>
          <w:numId w:val="2"/>
        </w:numPr>
        <w:tabs>
          <w:tab w:val="clear" w:pos="-720"/>
        </w:tabs>
        <w:suppressAutoHyphens w:val="0"/>
        <w:spacing w:line="240" w:lineRule="auto"/>
        <w:jc w:val="left"/>
      </w:pPr>
      <w:r w:rsidRPr="004846B3">
        <w:t xml:space="preserve">An arrangement has been made with the local bank that if </w:t>
      </w:r>
      <w:proofErr w:type="spellStart"/>
      <w:r w:rsidRPr="004846B3">
        <w:t>Turabi</w:t>
      </w:r>
      <w:proofErr w:type="spellEnd"/>
      <w:r w:rsidRPr="004846B3">
        <w:t xml:space="preserve"> maintains a minimum balance of </w:t>
      </w:r>
      <w:r>
        <w:t>Rs.</w:t>
      </w:r>
      <w:r w:rsidRPr="004846B3">
        <w:t>20</w:t>
      </w:r>
      <w:proofErr w:type="gramStart"/>
      <w:r w:rsidRPr="004846B3">
        <w:t>,000</w:t>
      </w:r>
      <w:proofErr w:type="gramEnd"/>
      <w:r w:rsidRPr="004846B3">
        <w:t xml:space="preserve"> in their bank account, they will be given a line of credit at a preferred rate of 6% per annum.  All borrowing is considered to happen on the first day of the month, repayments are on the last day of the month.  All borrowings and repayments from the bank should be in multiples of </w:t>
      </w:r>
      <w:r>
        <w:t>Rs.</w:t>
      </w:r>
      <w:r w:rsidRPr="004846B3">
        <w:t>1</w:t>
      </w:r>
      <w:proofErr w:type="gramStart"/>
      <w:r w:rsidRPr="004846B3">
        <w:t>,000</w:t>
      </w:r>
      <w:proofErr w:type="gramEnd"/>
      <w:r w:rsidRPr="004846B3">
        <w:t xml:space="preserve"> and i</w:t>
      </w:r>
      <w:r w:rsidRPr="004846B3">
        <w:rPr>
          <w:bCs/>
        </w:rPr>
        <w:t>nterest must be paid at the end of each month</w:t>
      </w:r>
      <w:r w:rsidRPr="004846B3">
        <w:t xml:space="preserve">.  Interest is calculated on the balance at the beginning of the month, which includes any amounts borrowed that month.   </w:t>
      </w:r>
    </w:p>
    <w:p w:rsidR="00870E2E" w:rsidRPr="004846B3" w:rsidRDefault="00870E2E" w:rsidP="00870E2E">
      <w:pPr>
        <w:pStyle w:val="BodyText"/>
      </w:pPr>
    </w:p>
    <w:p w:rsidR="00870E2E" w:rsidRPr="004846B3" w:rsidRDefault="00870E2E" w:rsidP="00870E2E">
      <w:pPr>
        <w:pStyle w:val="BodyText"/>
        <w:tabs>
          <w:tab w:val="left" w:pos="360"/>
        </w:tabs>
        <w:ind w:left="360" w:hanging="360"/>
      </w:pPr>
      <w:r w:rsidRPr="004846B3">
        <w:t>15.</w:t>
      </w:r>
      <w:r w:rsidRPr="004846B3">
        <w:tab/>
      </w:r>
      <w:proofErr w:type="spellStart"/>
      <w:r w:rsidRPr="004846B3">
        <w:t>Turabi</w:t>
      </w:r>
      <w:proofErr w:type="spellEnd"/>
      <w:r w:rsidRPr="004846B3">
        <w:t xml:space="preserve"> Ltd. has a policy of paying dividends at the end of each quarter.  The president tells you that the board of directors is planning on continuing their policy of declaring dividends of </w:t>
      </w:r>
      <w:r>
        <w:t>Rs.</w:t>
      </w:r>
      <w:r w:rsidRPr="004846B3">
        <w:t>50</w:t>
      </w:r>
      <w:proofErr w:type="gramStart"/>
      <w:r w:rsidRPr="004846B3">
        <w:t>,000</w:t>
      </w:r>
      <w:proofErr w:type="gramEnd"/>
      <w:r w:rsidRPr="004846B3">
        <w:t xml:space="preserve"> per quarter.  </w:t>
      </w:r>
    </w:p>
    <w:p w:rsidR="00870E2E" w:rsidRPr="004846B3" w:rsidRDefault="00870E2E" w:rsidP="00870E2E">
      <w:pPr>
        <w:pStyle w:val="BodyText"/>
        <w:widowControl/>
        <w:numPr>
          <w:ilvl w:val="0"/>
          <w:numId w:val="4"/>
        </w:numPr>
        <w:tabs>
          <w:tab w:val="clear" w:pos="-720"/>
        </w:tabs>
        <w:suppressAutoHyphens w:val="0"/>
        <w:spacing w:line="240" w:lineRule="auto"/>
        <w:jc w:val="left"/>
      </w:pPr>
      <w:r w:rsidRPr="004846B3">
        <w:t>A listing of the estimated balances in the company’s ledger accounts as of December 31, 2007 is given below:</w:t>
      </w:r>
    </w:p>
    <w:p w:rsidR="00870E2E" w:rsidRPr="004846B3" w:rsidRDefault="00870E2E" w:rsidP="00870E2E"/>
    <w:p w:rsidR="00870E2E" w:rsidRPr="004846B3" w:rsidRDefault="00870E2E" w:rsidP="00870E2E">
      <w:pPr>
        <w:pStyle w:val="Heading3"/>
      </w:pPr>
      <w:r w:rsidRPr="004846B3">
        <w:lastRenderedPageBreak/>
        <w:t>Assets</w:t>
      </w:r>
    </w:p>
    <w:p w:rsidR="00870E2E" w:rsidRPr="00A92F93" w:rsidRDefault="00870E2E" w:rsidP="00870E2E">
      <w:pPr>
        <w:pStyle w:val="Heading4"/>
        <w:jc w:val="left"/>
        <w:rPr>
          <w:b w:val="0"/>
        </w:rPr>
      </w:pPr>
      <w:r>
        <w:rPr>
          <w:b w:val="0"/>
        </w:rPr>
        <w:tab/>
      </w:r>
      <w:r>
        <w:rPr>
          <w:b w:val="0"/>
        </w:rPr>
        <w:tab/>
      </w:r>
      <w:r w:rsidRPr="00A92F93">
        <w:rPr>
          <w:b w:val="0"/>
        </w:rPr>
        <w:t>Cash</w:t>
      </w:r>
      <w:r w:rsidRPr="00A92F93">
        <w:rPr>
          <w:b w:val="0"/>
        </w:rPr>
        <w:tab/>
      </w:r>
      <w:r>
        <w:rPr>
          <w:b w:val="0"/>
        </w:rPr>
        <w:tab/>
      </w:r>
      <w:r>
        <w:rPr>
          <w:b w:val="0"/>
        </w:rPr>
        <w:tab/>
      </w:r>
      <w:r>
        <w:rPr>
          <w:b w:val="0"/>
        </w:rPr>
        <w:tab/>
      </w:r>
      <w:r>
        <w:rPr>
          <w:b w:val="0"/>
        </w:rPr>
        <w:tab/>
      </w:r>
      <w:r>
        <w:rPr>
          <w:b w:val="0"/>
        </w:rPr>
        <w:tab/>
      </w:r>
      <w:r w:rsidR="00B25329">
        <w:rPr>
          <w:b w:val="0"/>
        </w:rPr>
        <w:tab/>
        <w:t xml:space="preserve"> </w:t>
      </w:r>
      <w:r w:rsidRPr="00A92F93">
        <w:rPr>
          <w:b w:val="0"/>
        </w:rPr>
        <w:t>83,365</w:t>
      </w:r>
    </w:p>
    <w:p w:rsidR="00870E2E" w:rsidRPr="00A92F93" w:rsidRDefault="00870E2E" w:rsidP="00870E2E">
      <w:pPr>
        <w:pStyle w:val="Heading4"/>
        <w:jc w:val="left"/>
        <w:rPr>
          <w:b w:val="0"/>
        </w:rPr>
      </w:pPr>
      <w:r>
        <w:rPr>
          <w:b w:val="0"/>
        </w:rPr>
        <w:tab/>
      </w:r>
      <w:r>
        <w:rPr>
          <w:b w:val="0"/>
        </w:rPr>
        <w:tab/>
      </w:r>
      <w:r w:rsidRPr="00A92F93">
        <w:rPr>
          <w:b w:val="0"/>
        </w:rPr>
        <w:t>Accounts receivable</w:t>
      </w:r>
      <w:r w:rsidRPr="00A92F93">
        <w:rPr>
          <w:b w:val="0"/>
        </w:rPr>
        <w:tab/>
      </w:r>
      <w:r w:rsidR="00B25329">
        <w:rPr>
          <w:b w:val="0"/>
        </w:rPr>
        <w:tab/>
      </w:r>
      <w:r w:rsidR="00B25329">
        <w:rPr>
          <w:b w:val="0"/>
        </w:rPr>
        <w:tab/>
      </w:r>
      <w:r w:rsidR="00B25329">
        <w:rPr>
          <w:b w:val="0"/>
        </w:rPr>
        <w:tab/>
        <w:t xml:space="preserve">           </w:t>
      </w:r>
      <w:r w:rsidRPr="00A92F93">
        <w:rPr>
          <w:b w:val="0"/>
        </w:rPr>
        <w:t>734,000</w:t>
      </w:r>
    </w:p>
    <w:p w:rsidR="00870E2E" w:rsidRPr="004846B3" w:rsidRDefault="00B25329" w:rsidP="00B25329">
      <w:pPr>
        <w:tabs>
          <w:tab w:val="right" w:pos="7200"/>
        </w:tabs>
      </w:pPr>
      <w:r>
        <w:t xml:space="preserve">                        </w:t>
      </w:r>
      <w:r w:rsidR="00870E2E" w:rsidRPr="004846B3">
        <w:t>Inventory-raw materials</w:t>
      </w:r>
      <w:r w:rsidR="00870E2E" w:rsidRPr="004846B3">
        <w:tab/>
      </w:r>
      <w:r>
        <w:t xml:space="preserve">   </w:t>
      </w:r>
      <w:r w:rsidR="00870E2E" w:rsidRPr="004846B3">
        <w:t>9,000</w:t>
      </w:r>
    </w:p>
    <w:p w:rsidR="00870E2E" w:rsidRPr="004846B3" w:rsidRDefault="00B25329" w:rsidP="00B25329">
      <w:pPr>
        <w:tabs>
          <w:tab w:val="right" w:pos="7200"/>
        </w:tabs>
      </w:pPr>
      <w:r>
        <w:t xml:space="preserve">                        </w:t>
      </w:r>
      <w:r w:rsidR="00870E2E" w:rsidRPr="004846B3">
        <w:t>Inventory-finished goods</w:t>
      </w:r>
      <w:r w:rsidR="00870E2E" w:rsidRPr="004846B3">
        <w:tab/>
        <w:t>9,125</w:t>
      </w:r>
    </w:p>
    <w:p w:rsidR="00870E2E" w:rsidRPr="004846B3" w:rsidRDefault="00B25329" w:rsidP="00B25329">
      <w:pPr>
        <w:tabs>
          <w:tab w:val="right" w:pos="7200"/>
        </w:tabs>
      </w:pPr>
      <w:r>
        <w:t xml:space="preserve">                        </w:t>
      </w:r>
      <w:r w:rsidR="00870E2E" w:rsidRPr="004846B3">
        <w:t>Prepaid Insurance</w:t>
      </w:r>
      <w:r w:rsidR="00870E2E" w:rsidRPr="004846B3">
        <w:tab/>
        <w:t>64,000</w:t>
      </w:r>
    </w:p>
    <w:p w:rsidR="00870E2E" w:rsidRPr="004846B3" w:rsidRDefault="00B25329" w:rsidP="00B25329">
      <w:pPr>
        <w:tabs>
          <w:tab w:val="right" w:pos="7200"/>
        </w:tabs>
      </w:pPr>
      <w:r>
        <w:t xml:space="preserve">                        </w:t>
      </w:r>
      <w:r w:rsidR="00870E2E" w:rsidRPr="004846B3">
        <w:t>Prepaid property and business taxes</w:t>
      </w:r>
      <w:r w:rsidR="00870E2E" w:rsidRPr="004846B3">
        <w:tab/>
        <w:t>19,200</w:t>
      </w:r>
    </w:p>
    <w:p w:rsidR="00870E2E" w:rsidRPr="004846B3" w:rsidRDefault="00B25329" w:rsidP="00B25329">
      <w:pPr>
        <w:tabs>
          <w:tab w:val="right" w:pos="7200"/>
        </w:tabs>
      </w:pPr>
      <w:r>
        <w:t xml:space="preserve">                        </w:t>
      </w:r>
      <w:r w:rsidR="00870E2E" w:rsidRPr="004846B3">
        <w:t>Capital assets (net)</w:t>
      </w:r>
      <w:r w:rsidR="00870E2E" w:rsidRPr="004846B3">
        <w:tab/>
      </w:r>
      <w:r w:rsidR="00870E2E" w:rsidRPr="004846B3">
        <w:rPr>
          <w:u w:val="single"/>
        </w:rPr>
        <w:t xml:space="preserve">  724,000</w:t>
      </w:r>
    </w:p>
    <w:p w:rsidR="00870E2E" w:rsidRPr="004846B3" w:rsidRDefault="00B25329" w:rsidP="00B25329">
      <w:pPr>
        <w:tabs>
          <w:tab w:val="right" w:pos="7200"/>
        </w:tabs>
      </w:pPr>
      <w:r>
        <w:t xml:space="preserve">                        </w:t>
      </w:r>
      <w:r w:rsidR="00870E2E" w:rsidRPr="004846B3">
        <w:t>Total assets</w:t>
      </w:r>
      <w:r w:rsidR="00870E2E" w:rsidRPr="004846B3">
        <w:tab/>
      </w:r>
      <w:r w:rsidR="00870E2E">
        <w:rPr>
          <w:u w:val="double"/>
        </w:rPr>
        <w:t>Rs.</w:t>
      </w:r>
      <w:r w:rsidR="00870E2E" w:rsidRPr="004846B3">
        <w:rPr>
          <w:u w:val="double"/>
        </w:rPr>
        <w:t>1</w:t>
      </w:r>
      <w:r w:rsidRPr="004846B3">
        <w:rPr>
          <w:u w:val="double"/>
        </w:rPr>
        <w:t>, 642,690</w:t>
      </w:r>
    </w:p>
    <w:p w:rsidR="00870E2E" w:rsidRPr="004846B3" w:rsidRDefault="00870E2E" w:rsidP="00870E2E"/>
    <w:p w:rsidR="00870E2E" w:rsidRPr="004846B3" w:rsidRDefault="00870E2E" w:rsidP="00870E2E">
      <w:pPr>
        <w:pStyle w:val="Heading2"/>
        <w:jc w:val="left"/>
        <w:rPr>
          <w:b/>
        </w:rPr>
      </w:pPr>
      <w:r w:rsidRPr="004846B3">
        <w:t>Liabilities and Shareholders’ Equity</w:t>
      </w:r>
    </w:p>
    <w:p w:rsidR="00870E2E" w:rsidRPr="00F41A82" w:rsidRDefault="00870E2E" w:rsidP="00870E2E">
      <w:pPr>
        <w:pStyle w:val="Heading4"/>
        <w:rPr>
          <w:b w:val="0"/>
        </w:rPr>
      </w:pPr>
      <w:r>
        <w:rPr>
          <w:b w:val="0"/>
        </w:rPr>
        <w:tab/>
      </w:r>
      <w:r>
        <w:rPr>
          <w:b w:val="0"/>
        </w:rPr>
        <w:tab/>
      </w:r>
      <w:r w:rsidRPr="00F41A82">
        <w:rPr>
          <w:b w:val="0"/>
        </w:rPr>
        <w:t>Accounts payable</w:t>
      </w:r>
      <w:r w:rsidRPr="00F41A82">
        <w:rPr>
          <w:b w:val="0"/>
        </w:rPr>
        <w:tab/>
      </w:r>
      <w:r>
        <w:rPr>
          <w:b w:val="0"/>
        </w:rPr>
        <w:tab/>
      </w:r>
      <w:r>
        <w:rPr>
          <w:b w:val="0"/>
        </w:rPr>
        <w:tab/>
      </w:r>
      <w:r>
        <w:rPr>
          <w:b w:val="0"/>
        </w:rPr>
        <w:tab/>
      </w:r>
      <w:r>
        <w:rPr>
          <w:b w:val="0"/>
        </w:rPr>
        <w:tab/>
      </w:r>
      <w:r w:rsidRPr="00F41A82">
        <w:rPr>
          <w:b w:val="0"/>
        </w:rPr>
        <w:t>208,407</w:t>
      </w:r>
    </w:p>
    <w:p w:rsidR="00870E2E" w:rsidRPr="004846B3" w:rsidRDefault="00B25329" w:rsidP="00B25329">
      <w:pPr>
        <w:tabs>
          <w:tab w:val="right" w:pos="7200"/>
        </w:tabs>
      </w:pPr>
      <w:r>
        <w:t xml:space="preserve">                        </w:t>
      </w:r>
      <w:r w:rsidR="00870E2E" w:rsidRPr="004846B3">
        <w:t>Income taxes payable</w:t>
      </w:r>
      <w:r w:rsidR="00870E2E" w:rsidRPr="004846B3">
        <w:tab/>
        <w:t>21,500</w:t>
      </w:r>
    </w:p>
    <w:p w:rsidR="00870E2E" w:rsidRPr="00F41A82" w:rsidRDefault="00870E2E" w:rsidP="00B25329">
      <w:pPr>
        <w:pStyle w:val="Heading4"/>
        <w:ind w:left="720" w:firstLine="720"/>
        <w:rPr>
          <w:b w:val="0"/>
        </w:rPr>
      </w:pPr>
      <w:r w:rsidRPr="00F41A82">
        <w:rPr>
          <w:b w:val="0"/>
        </w:rPr>
        <w:t>Capital stock</w:t>
      </w:r>
      <w:r w:rsidRPr="00F41A82">
        <w:rPr>
          <w:b w:val="0"/>
        </w:rPr>
        <w:tab/>
        <w:t>1,000,000</w:t>
      </w:r>
    </w:p>
    <w:p w:rsidR="00870E2E" w:rsidRPr="004846B3" w:rsidRDefault="00B25329" w:rsidP="00B25329">
      <w:pPr>
        <w:tabs>
          <w:tab w:val="right" w:pos="7200"/>
        </w:tabs>
      </w:pPr>
      <w:r>
        <w:t xml:space="preserve">                        </w:t>
      </w:r>
      <w:r w:rsidR="00870E2E" w:rsidRPr="004846B3">
        <w:t>Retained Earnings</w:t>
      </w:r>
      <w:r w:rsidR="00870E2E" w:rsidRPr="004846B3">
        <w:tab/>
      </w:r>
      <w:r w:rsidR="00870E2E" w:rsidRPr="004846B3">
        <w:rPr>
          <w:u w:val="single"/>
        </w:rPr>
        <w:t xml:space="preserve">  412,783</w:t>
      </w:r>
    </w:p>
    <w:p w:rsidR="00870E2E" w:rsidRPr="004846B3" w:rsidRDefault="00B25329" w:rsidP="00B25329">
      <w:pPr>
        <w:tabs>
          <w:tab w:val="right" w:pos="7200"/>
        </w:tabs>
      </w:pPr>
      <w:r>
        <w:t xml:space="preserve">                        </w:t>
      </w:r>
      <w:r w:rsidR="00870E2E" w:rsidRPr="004846B3">
        <w:t>Total liabilities and shareholders’ equity</w:t>
      </w:r>
      <w:r w:rsidR="00870E2E" w:rsidRPr="004846B3">
        <w:tab/>
      </w:r>
      <w:r w:rsidR="00870E2E">
        <w:rPr>
          <w:u w:val="double"/>
        </w:rPr>
        <w:t>Rs.</w:t>
      </w:r>
      <w:r w:rsidR="00870E2E" w:rsidRPr="004846B3">
        <w:rPr>
          <w:u w:val="double"/>
        </w:rPr>
        <w:t>1</w:t>
      </w:r>
      <w:r w:rsidRPr="004846B3">
        <w:rPr>
          <w:u w:val="double"/>
        </w:rPr>
        <w:t>, 642,690</w:t>
      </w:r>
    </w:p>
    <w:p w:rsidR="00870E2E" w:rsidRPr="004846B3" w:rsidRDefault="00870E2E" w:rsidP="00870E2E">
      <w:pPr>
        <w:jc w:val="center"/>
      </w:pPr>
    </w:p>
    <w:p w:rsidR="00870E2E" w:rsidRPr="004846B3" w:rsidRDefault="00870E2E" w:rsidP="00870E2E">
      <w:pPr>
        <w:pStyle w:val="BodyText"/>
      </w:pPr>
      <w:r w:rsidRPr="004846B3">
        <w:t xml:space="preserve">Required: </w:t>
      </w:r>
    </w:p>
    <w:p w:rsidR="00870E2E" w:rsidRPr="004846B3" w:rsidRDefault="00870E2E" w:rsidP="00870E2E">
      <w:pPr>
        <w:pStyle w:val="BodyText"/>
      </w:pPr>
    </w:p>
    <w:p w:rsidR="00870E2E" w:rsidRPr="004846B3" w:rsidRDefault="00870E2E" w:rsidP="00870E2E">
      <w:pPr>
        <w:pStyle w:val="BodyText"/>
        <w:widowControl/>
        <w:numPr>
          <w:ilvl w:val="0"/>
          <w:numId w:val="5"/>
        </w:numPr>
        <w:tabs>
          <w:tab w:val="clear" w:pos="-720"/>
        </w:tabs>
        <w:suppressAutoHyphens w:val="0"/>
        <w:spacing w:line="240" w:lineRule="auto"/>
        <w:jc w:val="left"/>
      </w:pPr>
      <w:r w:rsidRPr="004846B3">
        <w:t xml:space="preserve">Prepare a monthly master budget for </w:t>
      </w:r>
      <w:proofErr w:type="spellStart"/>
      <w:r w:rsidRPr="004846B3">
        <w:t>Turabi</w:t>
      </w:r>
      <w:proofErr w:type="spellEnd"/>
      <w:r w:rsidRPr="004846B3">
        <w:t xml:space="preserve"> for the year ended December 31, 2008, including the following schedules:</w:t>
      </w:r>
    </w:p>
    <w:p w:rsidR="00870E2E" w:rsidRPr="004846B3" w:rsidRDefault="00870E2E" w:rsidP="00870E2E">
      <w:pPr>
        <w:pStyle w:val="BodyText"/>
        <w:ind w:left="720"/>
      </w:pPr>
    </w:p>
    <w:p w:rsidR="00870E2E" w:rsidRPr="004846B3" w:rsidRDefault="00870E2E" w:rsidP="00870E2E">
      <w:pPr>
        <w:pStyle w:val="BodyText"/>
        <w:ind w:left="720"/>
      </w:pPr>
      <w:r w:rsidRPr="004846B3">
        <w:t>Sales Budget &amp; Schedule of Cash Receipts</w:t>
      </w:r>
    </w:p>
    <w:p w:rsidR="00870E2E" w:rsidRPr="004846B3" w:rsidRDefault="00870E2E" w:rsidP="00870E2E">
      <w:pPr>
        <w:pStyle w:val="BodyText"/>
        <w:ind w:left="720"/>
      </w:pPr>
      <w:r w:rsidRPr="004846B3">
        <w:t>Production Budget</w:t>
      </w:r>
    </w:p>
    <w:p w:rsidR="00870E2E" w:rsidRPr="004846B3" w:rsidRDefault="00870E2E" w:rsidP="00870E2E">
      <w:pPr>
        <w:pStyle w:val="BodyText"/>
        <w:ind w:left="720"/>
      </w:pPr>
      <w:r w:rsidRPr="004846B3">
        <w:t>Direct Materials Budget &amp; Schedule of Cash Disbursements</w:t>
      </w:r>
    </w:p>
    <w:p w:rsidR="00870E2E" w:rsidRPr="004846B3" w:rsidRDefault="00870E2E" w:rsidP="00870E2E">
      <w:pPr>
        <w:pStyle w:val="BodyText"/>
        <w:ind w:left="720"/>
      </w:pPr>
      <w:r w:rsidRPr="004846B3">
        <w:t>Direct Labour Budget</w:t>
      </w:r>
    </w:p>
    <w:p w:rsidR="00870E2E" w:rsidRPr="004846B3" w:rsidRDefault="00870E2E" w:rsidP="00870E2E">
      <w:pPr>
        <w:pStyle w:val="BodyText"/>
        <w:ind w:left="720"/>
      </w:pPr>
      <w:r w:rsidRPr="004846B3">
        <w:t>Manufacturing Overhead Budget</w:t>
      </w:r>
    </w:p>
    <w:p w:rsidR="00870E2E" w:rsidRPr="004846B3" w:rsidRDefault="00870E2E" w:rsidP="00870E2E">
      <w:pPr>
        <w:pStyle w:val="BodyText"/>
        <w:ind w:left="720"/>
      </w:pPr>
      <w:r w:rsidRPr="004846B3">
        <w:t xml:space="preserve">Ending Finished Goods Inventory Budget </w:t>
      </w:r>
    </w:p>
    <w:p w:rsidR="00870E2E" w:rsidRPr="004846B3" w:rsidRDefault="00870E2E" w:rsidP="00870E2E">
      <w:pPr>
        <w:pStyle w:val="BodyText"/>
        <w:ind w:left="720"/>
      </w:pPr>
      <w:r w:rsidRPr="004846B3">
        <w:t>Selling and Administrative Expense Budget</w:t>
      </w:r>
    </w:p>
    <w:p w:rsidR="00870E2E" w:rsidRPr="004846B3" w:rsidRDefault="00870E2E" w:rsidP="00870E2E">
      <w:pPr>
        <w:pStyle w:val="BodyText"/>
        <w:ind w:left="720"/>
      </w:pPr>
      <w:r w:rsidRPr="004846B3">
        <w:t>Cash Budget</w:t>
      </w:r>
    </w:p>
    <w:p w:rsidR="00870E2E" w:rsidRPr="004846B3" w:rsidRDefault="00870E2E" w:rsidP="00870E2E">
      <w:pPr>
        <w:pStyle w:val="BodyText"/>
        <w:ind w:left="720"/>
      </w:pPr>
    </w:p>
    <w:p w:rsidR="00870E2E" w:rsidRPr="004846B3" w:rsidRDefault="00870E2E" w:rsidP="00870E2E">
      <w:pPr>
        <w:pStyle w:val="BodyText"/>
        <w:widowControl/>
        <w:numPr>
          <w:ilvl w:val="0"/>
          <w:numId w:val="5"/>
        </w:numPr>
        <w:tabs>
          <w:tab w:val="clear" w:pos="-720"/>
        </w:tabs>
        <w:suppressAutoHyphens w:val="0"/>
        <w:spacing w:line="240" w:lineRule="auto"/>
        <w:jc w:val="left"/>
      </w:pPr>
      <w:r w:rsidRPr="004846B3">
        <w:t>Prepare a budgeted income statement and a budgeted statement of retained earnings for the year ended December 31, 2008, using absorption costing.</w:t>
      </w:r>
    </w:p>
    <w:p w:rsidR="00870E2E" w:rsidRPr="004846B3" w:rsidRDefault="00870E2E" w:rsidP="00870E2E">
      <w:pPr>
        <w:pStyle w:val="BodyText"/>
      </w:pPr>
    </w:p>
    <w:p w:rsidR="00870E2E" w:rsidRPr="004846B3" w:rsidRDefault="00870E2E" w:rsidP="00870E2E">
      <w:pPr>
        <w:pStyle w:val="BodyText"/>
        <w:widowControl/>
        <w:numPr>
          <w:ilvl w:val="0"/>
          <w:numId w:val="5"/>
        </w:numPr>
        <w:tabs>
          <w:tab w:val="clear" w:pos="-720"/>
        </w:tabs>
        <w:suppressAutoHyphens w:val="0"/>
        <w:spacing w:line="240" w:lineRule="auto"/>
        <w:jc w:val="left"/>
      </w:pPr>
      <w:r w:rsidRPr="004846B3">
        <w:t>Prepare a budgeted balance sheet at December 31, 2008.</w:t>
      </w:r>
    </w:p>
    <w:p w:rsidR="00870E2E" w:rsidRPr="004846B3" w:rsidRDefault="00870E2E" w:rsidP="00870E2E">
      <w:pPr>
        <w:pStyle w:val="BodyText"/>
      </w:pPr>
    </w:p>
    <w:p w:rsidR="00870E2E" w:rsidRPr="004846B3" w:rsidRDefault="00870E2E" w:rsidP="00870E2E">
      <w:pPr>
        <w:pStyle w:val="BodyText"/>
        <w:widowControl/>
        <w:numPr>
          <w:ilvl w:val="0"/>
          <w:numId w:val="5"/>
        </w:numPr>
        <w:tabs>
          <w:tab w:val="clear" w:pos="-720"/>
        </w:tabs>
        <w:suppressAutoHyphens w:val="0"/>
        <w:spacing w:line="240" w:lineRule="auto"/>
        <w:jc w:val="left"/>
      </w:pPr>
      <w:r w:rsidRPr="004846B3">
        <w:t>(Optional)   Prepare a budgeted income statement for the year ended December 31, 2008, usin</w:t>
      </w:r>
      <w:r w:rsidR="00B25329">
        <w:t xml:space="preserve">g variable costing.  Assume </w:t>
      </w:r>
      <w:r w:rsidRPr="004846B3">
        <w:t xml:space="preserve">per unit variable cost for 2007 was </w:t>
      </w:r>
      <w:r>
        <w:t>Rs.</w:t>
      </w:r>
      <w:r w:rsidRPr="004846B3">
        <w:t>6.0520.</w:t>
      </w:r>
    </w:p>
    <w:p w:rsidR="00BC3C80" w:rsidRDefault="00BC3C80">
      <w:bookmarkStart w:id="0" w:name="_GoBack"/>
      <w:bookmarkEnd w:id="0"/>
    </w:p>
    <w:sectPr w:rsidR="00BC3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949D5"/>
    <w:multiLevelType w:val="hybridMultilevel"/>
    <w:tmpl w:val="1CB831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45C1342E"/>
    <w:multiLevelType w:val="singleLevel"/>
    <w:tmpl w:val="0409000F"/>
    <w:lvl w:ilvl="0">
      <w:start w:val="1"/>
      <w:numFmt w:val="decimal"/>
      <w:lvlText w:val="%1."/>
      <w:lvlJc w:val="left"/>
      <w:pPr>
        <w:tabs>
          <w:tab w:val="num" w:pos="360"/>
        </w:tabs>
        <w:ind w:left="360" w:hanging="360"/>
      </w:pPr>
    </w:lvl>
  </w:abstractNum>
  <w:abstractNum w:abstractNumId="2">
    <w:nsid w:val="4C534459"/>
    <w:multiLevelType w:val="hybridMultilevel"/>
    <w:tmpl w:val="8D381D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57300B6C"/>
    <w:multiLevelType w:val="hybridMultilevel"/>
    <w:tmpl w:val="B82020CE"/>
    <w:lvl w:ilvl="0" w:tplc="0409000F">
      <w:start w:val="16"/>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67B31187"/>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lvlOverride w:ilvl="0">
      <w:startOverride w:val="1"/>
    </w:lvlOverride>
  </w:num>
  <w:num w:numId="3">
    <w:abstractNumId w:val="2"/>
  </w:num>
  <w:num w:numId="4">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2E"/>
    <w:rsid w:val="00870E2E"/>
    <w:rsid w:val="00B25329"/>
    <w:rsid w:val="00BC3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4AC9C-783D-484A-A3B5-E98FBD31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E2E"/>
    <w:pPr>
      <w:widowControl w:val="0"/>
      <w:spacing w:after="0" w:line="240" w:lineRule="auto"/>
    </w:pPr>
    <w:rPr>
      <w:rFonts w:ascii="Times New Roman" w:eastAsia="PMingLiU" w:hAnsi="Times New Roman" w:cs="Times New Roman"/>
      <w:kern w:val="2"/>
      <w:sz w:val="24"/>
      <w:szCs w:val="24"/>
      <w:lang w:eastAsia="zh-TW"/>
    </w:rPr>
  </w:style>
  <w:style w:type="paragraph" w:styleId="Heading2">
    <w:name w:val="heading 2"/>
    <w:basedOn w:val="Normal"/>
    <w:next w:val="Normal"/>
    <w:link w:val="Heading2Char"/>
    <w:uiPriority w:val="9"/>
    <w:qFormat/>
    <w:rsid w:val="00870E2E"/>
    <w:pPr>
      <w:keepNext/>
      <w:jc w:val="center"/>
      <w:outlineLvl w:val="1"/>
    </w:pPr>
    <w:rPr>
      <w:u w:val="single"/>
      <w:lang w:val="en-GB"/>
    </w:rPr>
  </w:style>
  <w:style w:type="paragraph" w:styleId="Heading3">
    <w:name w:val="heading 3"/>
    <w:basedOn w:val="Normal"/>
    <w:next w:val="Normal"/>
    <w:link w:val="Heading3Char"/>
    <w:uiPriority w:val="9"/>
    <w:qFormat/>
    <w:rsid w:val="00870E2E"/>
    <w:pPr>
      <w:keepNext/>
      <w:outlineLvl w:val="2"/>
    </w:pPr>
    <w:rPr>
      <w:u w:val="double"/>
    </w:rPr>
  </w:style>
  <w:style w:type="paragraph" w:styleId="Heading4">
    <w:name w:val="heading 4"/>
    <w:basedOn w:val="Normal"/>
    <w:next w:val="Normal"/>
    <w:link w:val="Heading4Char"/>
    <w:uiPriority w:val="9"/>
    <w:qFormat/>
    <w:rsid w:val="00870E2E"/>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0E2E"/>
    <w:rPr>
      <w:rFonts w:ascii="Times New Roman" w:eastAsia="PMingLiU" w:hAnsi="Times New Roman" w:cs="Times New Roman"/>
      <w:kern w:val="2"/>
      <w:sz w:val="24"/>
      <w:szCs w:val="24"/>
      <w:u w:val="single"/>
      <w:lang w:val="en-GB" w:eastAsia="zh-TW"/>
    </w:rPr>
  </w:style>
  <w:style w:type="character" w:customStyle="1" w:styleId="Heading3Char">
    <w:name w:val="Heading 3 Char"/>
    <w:basedOn w:val="DefaultParagraphFont"/>
    <w:link w:val="Heading3"/>
    <w:uiPriority w:val="9"/>
    <w:rsid w:val="00870E2E"/>
    <w:rPr>
      <w:rFonts w:ascii="Times New Roman" w:eastAsia="PMingLiU" w:hAnsi="Times New Roman" w:cs="Times New Roman"/>
      <w:kern w:val="2"/>
      <w:sz w:val="24"/>
      <w:szCs w:val="24"/>
      <w:u w:val="double"/>
      <w:lang w:eastAsia="zh-TW"/>
    </w:rPr>
  </w:style>
  <w:style w:type="character" w:customStyle="1" w:styleId="Heading4Char">
    <w:name w:val="Heading 4 Char"/>
    <w:basedOn w:val="DefaultParagraphFont"/>
    <w:link w:val="Heading4"/>
    <w:uiPriority w:val="9"/>
    <w:rsid w:val="00870E2E"/>
    <w:rPr>
      <w:rFonts w:ascii="Times New Roman" w:eastAsia="PMingLiU" w:hAnsi="Times New Roman" w:cs="Times New Roman"/>
      <w:b/>
      <w:bCs/>
      <w:kern w:val="2"/>
      <w:sz w:val="24"/>
      <w:szCs w:val="24"/>
      <w:lang w:eastAsia="zh-TW"/>
    </w:rPr>
  </w:style>
  <w:style w:type="paragraph" w:styleId="BodyText">
    <w:name w:val="Body Text"/>
    <w:basedOn w:val="Normal"/>
    <w:link w:val="BodyTextChar"/>
    <w:uiPriority w:val="99"/>
    <w:rsid w:val="00870E2E"/>
    <w:pPr>
      <w:tabs>
        <w:tab w:val="left" w:pos="-720"/>
      </w:tabs>
      <w:suppressAutoHyphens/>
      <w:spacing w:line="240" w:lineRule="atLeast"/>
      <w:jc w:val="both"/>
    </w:pPr>
    <w:rPr>
      <w:lang w:val="en-GB"/>
    </w:rPr>
  </w:style>
  <w:style w:type="character" w:customStyle="1" w:styleId="BodyTextChar">
    <w:name w:val="Body Text Char"/>
    <w:basedOn w:val="DefaultParagraphFont"/>
    <w:link w:val="BodyText"/>
    <w:uiPriority w:val="99"/>
    <w:rsid w:val="00870E2E"/>
    <w:rPr>
      <w:rFonts w:ascii="Times New Roman" w:eastAsia="PMingLiU" w:hAnsi="Times New Roman" w:cs="Times New Roman"/>
      <w:kern w:val="2"/>
      <w:sz w:val="24"/>
      <w:szCs w:val="24"/>
      <w:lang w:val="en-GB" w:eastAsia="zh-TW"/>
    </w:rPr>
  </w:style>
  <w:style w:type="character" w:customStyle="1" w:styleId="Bodytext0">
    <w:name w:val="Body text_"/>
    <w:basedOn w:val="DefaultParagraphFont"/>
    <w:link w:val="BodyText6"/>
    <w:locked/>
    <w:rsid w:val="00870E2E"/>
    <w:rPr>
      <w:rFonts w:ascii="Verdana" w:eastAsia="Verdana" w:hAnsi="Verdana" w:cs="Verdana"/>
      <w:b/>
      <w:bCs/>
      <w:sz w:val="17"/>
      <w:szCs w:val="17"/>
      <w:shd w:val="clear" w:color="auto" w:fill="FFFFFF"/>
    </w:rPr>
  </w:style>
  <w:style w:type="paragraph" w:customStyle="1" w:styleId="BodyText6">
    <w:name w:val="Body Text6"/>
    <w:basedOn w:val="Normal"/>
    <w:link w:val="Bodytext0"/>
    <w:rsid w:val="00870E2E"/>
    <w:pPr>
      <w:shd w:val="clear" w:color="auto" w:fill="FFFFFF"/>
      <w:spacing w:before="180" w:after="300" w:line="0" w:lineRule="atLeast"/>
      <w:ind w:hanging="420"/>
    </w:pPr>
    <w:rPr>
      <w:rFonts w:ascii="Verdana" w:eastAsia="Verdana" w:hAnsi="Verdana" w:cs="Verdana"/>
      <w:b/>
      <w:bCs/>
      <w:kern w:val="0"/>
      <w:sz w:val="17"/>
      <w:szCs w:val="17"/>
      <w:lang w:eastAsia="en-US"/>
    </w:rPr>
  </w:style>
  <w:style w:type="character" w:customStyle="1" w:styleId="BodyText3">
    <w:name w:val="Body Text3"/>
    <w:basedOn w:val="Bodytext0"/>
    <w:rsid w:val="00870E2E"/>
    <w:rPr>
      <w:rFonts w:ascii="Verdana" w:eastAsia="Verdana" w:hAnsi="Verdana" w:cs="Verdana"/>
      <w:b/>
      <w:bCs/>
      <w:color w:val="000000"/>
      <w:spacing w:val="0"/>
      <w:w w:val="100"/>
      <w:position w:val="0"/>
      <w:sz w:val="17"/>
      <w:szCs w:val="17"/>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2020-05-16T12:53:00Z</dcterms:created>
  <dcterms:modified xsi:type="dcterms:W3CDTF">2020-05-16T13:10:00Z</dcterms:modified>
</cp:coreProperties>
</file>